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b/>
          <w:b/>
          <w:bCs/>
          <w:caps/>
        </w:rPr>
      </w:pPr>
      <w:r>
        <w:rPr>
          <w:rFonts w:cs="Times New Roman" w:ascii="Times New Roman" w:hAnsi="Times New Roman"/>
          <w:b/>
          <w:bCs/>
          <w:caps/>
          <w:sz w:val="28"/>
          <w:szCs w:val="28"/>
        </w:rPr>
        <w:t xml:space="preserve">Первопризнаки символического макроконцепта </w:t>
      </w:r>
      <w:r>
        <w:rPr>
          <w:rFonts w:cs="Times New Roman" w:ascii="Times New Roman" w:hAnsi="Times New Roman"/>
          <w:b/>
          <w:bCs/>
          <w:i/>
          <w:iCs/>
          <w:caps/>
          <w:sz w:val="28"/>
          <w:szCs w:val="28"/>
        </w:rPr>
        <w:t>мир</w:t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А.А. Родичева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Российский государственный гидрометеорологический университет,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Санкт-Петербург</w:t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 xml:space="preserve">В современной лингвистике намечается тенденция исследования значимых макроконцептов лингвокультуры. Одним из них является макроконцепт </w:t>
      </w:r>
      <w:r>
        <w:rPr>
          <w:rFonts w:eastAsia="Times New Roman" w:cs="Times New Roman" w:ascii="Times New Roman" w:hAnsi="Times New Roman"/>
          <w:i/>
          <w:iCs/>
          <w:kern w:val="0"/>
          <w:sz w:val="28"/>
          <w:szCs w:val="28"/>
          <w:lang w:eastAsia="ru-RU"/>
          <w14:ligatures w14:val="none"/>
        </w:rPr>
        <w:t>мир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>.</w:t>
      </w:r>
      <w:r>
        <w:rPr/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 xml:space="preserve">Макроконцепт </w:t>
      </w:r>
      <w:r>
        <w:rPr>
          <w:rFonts w:eastAsia="Times New Roman" w:cs="Times New Roman" w:ascii="Times New Roman" w:hAnsi="Times New Roman"/>
          <w:i/>
          <w:iCs/>
          <w:kern w:val="0"/>
          <w:sz w:val="28"/>
          <w:szCs w:val="28"/>
          <w:lang w:eastAsia="ru-RU"/>
          <w14:ligatures w14:val="none"/>
        </w:rPr>
        <w:t>мир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 xml:space="preserve"> практически не исследован в русской лингвокультуре.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 xml:space="preserve">Основой возникновения слова </w:t>
      </w:r>
      <w:r>
        <w:rPr>
          <w:rFonts w:eastAsia="Times New Roman" w:cs="Times New Roman" w:ascii="Times New Roman" w:hAnsi="Times New Roman"/>
          <w:i/>
          <w:iCs/>
          <w:kern w:val="0"/>
          <w:sz w:val="28"/>
          <w:szCs w:val="28"/>
          <w:lang w:eastAsia="ru-RU"/>
          <w14:ligatures w14:val="none"/>
        </w:rPr>
        <w:t>мир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 xml:space="preserve"> одни этимологи называют общеиндоевропейский корень *mei- со значением «кроткий», «милый», «дружественный». Этимологи отмечает, что первоначально </w:t>
      </w:r>
      <w:r>
        <w:rPr>
          <w:rFonts w:eastAsia="Times New Roman" w:cs="Times New Roman" w:ascii="Times New Roman" w:hAnsi="Times New Roman"/>
          <w:i/>
          <w:iCs/>
          <w:kern w:val="0"/>
          <w:sz w:val="28"/>
          <w:szCs w:val="28"/>
          <w:lang w:eastAsia="ru-RU"/>
          <w14:ligatures w14:val="none"/>
        </w:rPr>
        <w:t>миръ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 xml:space="preserve"> «pax» и </w:t>
      </w:r>
      <w:r>
        <w:rPr>
          <w:rFonts w:eastAsia="Times New Roman" w:cs="Times New Roman" w:ascii="Times New Roman" w:hAnsi="Times New Roman"/>
          <w:i/>
          <w:iCs/>
          <w:kern w:val="0"/>
          <w:sz w:val="28"/>
          <w:szCs w:val="28"/>
          <w:lang w:eastAsia="ru-RU"/>
          <w14:ligatures w14:val="none"/>
        </w:rPr>
        <w:t>мiръ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 xml:space="preserve"> «mundus» не различались.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 xml:space="preserve">В славянских языках русскому слову </w:t>
      </w:r>
      <w:r>
        <w:rPr>
          <w:rFonts w:eastAsia="Times New Roman" w:cs="Times New Roman" w:ascii="Times New Roman" w:hAnsi="Times New Roman"/>
          <w:i/>
          <w:iCs/>
          <w:kern w:val="0"/>
          <w:sz w:val="28"/>
          <w:szCs w:val="28"/>
          <w:lang w:eastAsia="ru-RU"/>
          <w14:ligatures w14:val="none"/>
        </w:rPr>
        <w:t>мир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 xml:space="preserve"> есть соответствия (бел. </w:t>
      </w:r>
      <w:r>
        <w:rPr>
          <w:rFonts w:eastAsia="Times New Roman" w:cs="Times New Roman" w:ascii="Times New Roman" w:hAnsi="Times New Roman"/>
          <w:i/>
          <w:iCs/>
          <w:kern w:val="0"/>
          <w:sz w:val="28"/>
          <w:szCs w:val="28"/>
          <w:lang w:eastAsia="ru-RU"/>
          <w14:ligatures w14:val="none"/>
        </w:rPr>
        <w:t>мiр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 xml:space="preserve">, болг. </w:t>
      </w:r>
      <w:r>
        <w:rPr>
          <w:rFonts w:eastAsia="Times New Roman" w:cs="Times New Roman" w:ascii="Times New Roman" w:hAnsi="Times New Roman"/>
          <w:i/>
          <w:iCs/>
          <w:kern w:val="0"/>
          <w:sz w:val="28"/>
          <w:szCs w:val="28"/>
          <w:lang w:eastAsia="ru-RU"/>
          <w14:ligatures w14:val="none"/>
        </w:rPr>
        <w:t>мир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>(</w:t>
      </w:r>
      <w:r>
        <w:rPr>
          <w:rFonts w:eastAsia="Times New Roman" w:cs="Times New Roman" w:ascii="Times New Roman" w:hAnsi="Times New Roman"/>
          <w:i/>
          <w:iCs/>
          <w:kern w:val="0"/>
          <w:sz w:val="28"/>
          <w:szCs w:val="28"/>
          <w:lang w:eastAsia="ru-RU"/>
          <w14:ligatures w14:val="none"/>
        </w:rPr>
        <w:t>ъ́т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 xml:space="preserve">) «мир, спокойствие, свет», словац. </w:t>
      </w:r>
      <w:r>
        <w:rPr>
          <w:rFonts w:eastAsia="Times New Roman" w:cs="Times New Roman" w:ascii="Times New Roman" w:hAnsi="Times New Roman"/>
          <w:i/>
          <w:iCs/>
          <w:kern w:val="0"/>
          <w:sz w:val="28"/>
          <w:szCs w:val="28"/>
          <w:lang w:eastAsia="ru-RU"/>
          <w14:ligatures w14:val="none"/>
        </w:rPr>
        <w:t>meir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 xml:space="preserve">, словен. </w:t>
      </w:r>
      <w:r>
        <w:rPr>
          <w:rFonts w:eastAsia="Times New Roman" w:cs="Times New Roman" w:ascii="Times New Roman" w:hAnsi="Times New Roman"/>
          <w:i/>
          <w:iCs/>
          <w:kern w:val="0"/>
          <w:sz w:val="28"/>
          <w:szCs w:val="28"/>
          <w:lang w:eastAsia="ru-RU"/>
          <w14:ligatures w14:val="none"/>
        </w:rPr>
        <w:t>mȋr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 xml:space="preserve"> «мир, покой», польск. mir «спокойствие», сербохорв. </w:t>
      </w:r>
      <w:r>
        <w:rPr>
          <w:rFonts w:eastAsia="Times New Roman" w:cs="Times New Roman" w:ascii="Times New Roman" w:hAnsi="Times New Roman"/>
          <w:i/>
          <w:iCs/>
          <w:kern w:val="0"/>
          <w:sz w:val="28"/>
          <w:szCs w:val="28"/>
          <w:lang w:eastAsia="ru-RU"/>
          <w14:ligatures w14:val="none"/>
        </w:rPr>
        <w:t>ми̑р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 xml:space="preserve"> «мир, покой, тишина», укр. </w:t>
      </w:r>
      <w:r>
        <w:rPr>
          <w:rFonts w:eastAsia="Times New Roman" w:cs="Times New Roman" w:ascii="Times New Roman" w:hAnsi="Times New Roman"/>
          <w:i/>
          <w:iCs/>
          <w:kern w:val="0"/>
          <w:sz w:val="28"/>
          <w:szCs w:val="28"/>
          <w:lang w:eastAsia="ru-RU"/>
          <w14:ligatures w14:val="none"/>
        </w:rPr>
        <w:t>мир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 xml:space="preserve"> «весь мир, народ, спокойствие, согласие», в.-луж., н.-луж. </w:t>
      </w:r>
      <w:r>
        <w:rPr>
          <w:rFonts w:eastAsia="Times New Roman" w:cs="Times New Roman" w:ascii="Times New Roman" w:hAnsi="Times New Roman"/>
          <w:i/>
          <w:iCs/>
          <w:kern w:val="0"/>
          <w:sz w:val="28"/>
          <w:szCs w:val="28"/>
          <w:lang w:eastAsia="ru-RU"/>
          <w14:ligatures w14:val="none"/>
        </w:rPr>
        <w:t>měr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 xml:space="preserve"> и чеш. </w:t>
      </w:r>
      <w:r>
        <w:rPr>
          <w:rFonts w:eastAsia="Times New Roman" w:cs="Times New Roman" w:ascii="Times New Roman" w:hAnsi="Times New Roman"/>
          <w:i/>
          <w:iCs/>
          <w:kern w:val="0"/>
          <w:sz w:val="28"/>
          <w:szCs w:val="28"/>
          <w:lang w:eastAsia="ru-RU"/>
          <w14:ligatures w14:val="none"/>
        </w:rPr>
        <w:t>mír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 xml:space="preserve"> «мир, покой, спокойствие, согласие»), как и в балтийских языках (лат. </w:t>
      </w:r>
      <w:r>
        <w:rPr>
          <w:rFonts w:eastAsia="Times New Roman" w:cs="Times New Roman" w:ascii="Times New Roman" w:hAnsi="Times New Roman"/>
          <w:i/>
          <w:iCs/>
          <w:kern w:val="0"/>
          <w:sz w:val="28"/>
          <w:szCs w:val="28"/>
          <w:lang w:val="en-US" w:eastAsia="ru-RU"/>
          <w14:ligatures w14:val="none"/>
        </w:rPr>
        <w:t>mi</w:t>
      </w:r>
      <w:r>
        <w:rPr>
          <w:rFonts w:eastAsia="Times New Roman" w:cs="Times New Roman" w:ascii="Times New Roman" w:hAnsi="Times New Roman"/>
          <w:i/>
          <w:iCs/>
          <w:kern w:val="0"/>
          <w:sz w:val="28"/>
          <w:szCs w:val="28"/>
          <w:lang w:eastAsia="ru-RU"/>
          <w14:ligatures w14:val="none"/>
        </w:rPr>
        <w:t>ê</w:t>
      </w:r>
      <w:r>
        <w:rPr>
          <w:rFonts w:eastAsia="Times New Roman" w:cs="Times New Roman" w:ascii="Times New Roman" w:hAnsi="Times New Roman"/>
          <w:i/>
          <w:iCs/>
          <w:kern w:val="0"/>
          <w:sz w:val="28"/>
          <w:szCs w:val="28"/>
          <w:lang w:val="en-US" w:eastAsia="ru-RU"/>
          <w14:ligatures w14:val="none"/>
        </w:rPr>
        <w:t>rs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 xml:space="preserve"> «мир», «покой», «тишина», </w:t>
      </w:r>
      <w:r>
        <w:rPr>
          <w:rFonts w:eastAsia="Times New Roman" w:cs="Times New Roman" w:ascii="Times New Roman" w:hAnsi="Times New Roman"/>
          <w:i/>
          <w:iCs/>
          <w:kern w:val="0"/>
          <w:sz w:val="28"/>
          <w:szCs w:val="28"/>
          <w:lang w:eastAsia="ru-RU"/>
          <w14:ligatures w14:val="none"/>
        </w:rPr>
        <w:t>atmietet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 xml:space="preserve"> «смягчать», лит. </w:t>
      </w:r>
      <w:r>
        <w:rPr>
          <w:rFonts w:eastAsia="Times New Roman" w:cs="Times New Roman" w:ascii="Times New Roman" w:hAnsi="Times New Roman"/>
          <w:i/>
          <w:iCs/>
          <w:kern w:val="0"/>
          <w:sz w:val="28"/>
          <w:szCs w:val="28"/>
          <w:lang w:eastAsia="ru-RU"/>
          <w14:ligatures w14:val="none"/>
        </w:rPr>
        <w:t>mieras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 xml:space="preserve"> «мир, тишина»). В отдельных диалектах сохранились некоторые утраченные значения слова </w:t>
      </w:r>
      <w:r>
        <w:rPr>
          <w:rFonts w:eastAsia="Times New Roman" w:cs="Times New Roman" w:ascii="Times New Roman" w:hAnsi="Times New Roman"/>
          <w:i/>
          <w:iCs/>
          <w:kern w:val="0"/>
          <w:sz w:val="28"/>
          <w:szCs w:val="28"/>
          <w:lang w:eastAsia="ru-RU"/>
          <w14:ligatures w14:val="none"/>
        </w:rPr>
        <w:t>мир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 xml:space="preserve">: диал. </w:t>
      </w:r>
      <w:r>
        <w:rPr>
          <w:rFonts w:eastAsia="Times New Roman" w:cs="Times New Roman" w:ascii="Times New Roman" w:hAnsi="Times New Roman"/>
          <w:i/>
          <w:iCs/>
          <w:kern w:val="0"/>
          <w:sz w:val="28"/>
          <w:szCs w:val="28"/>
          <w:lang w:eastAsia="ru-RU"/>
          <w14:ligatures w14:val="none"/>
        </w:rPr>
        <w:t>мир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 xml:space="preserve"> «плата за невесту (свадебный обычай».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 xml:space="preserve">Выделенные мотивирующие признаки макроконцепта </w:t>
      </w:r>
      <w:r>
        <w:rPr>
          <w:rFonts w:eastAsia="Times New Roman" w:cs="Times New Roman" w:ascii="Times New Roman" w:hAnsi="Times New Roman"/>
          <w:i/>
          <w:iCs/>
          <w:kern w:val="0"/>
          <w:sz w:val="28"/>
          <w:szCs w:val="28"/>
          <w:lang w:eastAsia="ru-RU"/>
          <w14:ligatures w14:val="none"/>
        </w:rPr>
        <w:t>мир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 xml:space="preserve"> можно представить в виде 8 блоков: 1. Вселенная (‘Вселенная’, ‘космос’, ‘свет’, </w:t>
      </w:r>
      <w:r>
        <w:rPr>
          <w:rFonts w:eastAsia="Times New Roman" w:cs="Times New Roman" w:ascii="Times New Roman" w:hAnsi="Times New Roman"/>
          <w:kern w:val="0"/>
          <w:sz w:val="28"/>
          <w:szCs w:val="28"/>
          <w14:ligatures w14:val="none"/>
        </w:rPr>
        <w:t>‘солнце’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>); 2. Люди (‘друг’, ‘народ’, ‘община’, ‘человечество/ люди’); 3. Качества характера (‘вежливый’,</w:t>
      </w:r>
      <w:r>
        <w:rPr/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 xml:space="preserve">‘дружественный’, ‘кроткий’, </w:t>
      </w:r>
      <w:r>
        <w:rPr>
          <w:rFonts w:eastAsia="Times New Roman" w:cs="Times New Roman" w:ascii="Times New Roman" w:hAnsi="Times New Roman"/>
          <w:kern w:val="0"/>
          <w:sz w:val="28"/>
          <w:szCs w:val="28"/>
          <w14:ligatures w14:val="none"/>
        </w:rPr>
        <w:t xml:space="preserve">‘милый’, ‘мягкий’, ‘нежный’,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 xml:space="preserve">‘располагающий к себе’, </w:t>
      </w:r>
      <w:r>
        <w:rPr>
          <w:rFonts w:eastAsia="Times New Roman" w:cs="Times New Roman" w:ascii="Times New Roman" w:hAnsi="Times New Roman"/>
          <w:kern w:val="0"/>
          <w:sz w:val="28"/>
          <w:szCs w:val="28"/>
          <w14:ligatures w14:val="none"/>
        </w:rPr>
        <w:t>‘ровный’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 xml:space="preserve">); 4. Лад (‘без разногласий’, ‘не война’, ‘не вражда’, ‘не ссора’, ‘покой’, </w:t>
      </w:r>
      <w:r>
        <w:rPr>
          <w:rFonts w:eastAsia="Times New Roman" w:cs="Times New Roman" w:ascii="Times New Roman" w:hAnsi="Times New Roman"/>
          <w:kern w:val="0"/>
          <w:sz w:val="28"/>
          <w:szCs w:val="28"/>
          <w14:ligatures w14:val="none"/>
        </w:rPr>
        <w:t>‘согласие’, ‘спокойствие’, ‘тишина’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>); 5. Социальные устои (‘всеобщий’, ‘договор’, ‘дружба’, ‘плата (за невесту: свадебный обычай)’, ‘полюбовный’, ‘связывать’, ‘сельский’, ‘смягчать’, ‘соглашение’, ‘содружество’, ‘сообщество’, ‘союз’); 6. Божество (‘божество/ Митра’); 7. Эмоции (‘любовь’, ‘радость’, ‘удовольствие’); 8. Оценка (‘добро’,</w:t>
      </w:r>
      <w:r>
        <w:rPr/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>‘хороший’).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 xml:space="preserve">Среди 42 мотивирующих признаков макроконцепта </w:t>
      </w:r>
      <w:r>
        <w:rPr>
          <w:rFonts w:eastAsia="Times New Roman" w:cs="Times New Roman" w:ascii="Times New Roman" w:hAnsi="Times New Roman"/>
          <w:i/>
          <w:iCs/>
          <w:kern w:val="0"/>
          <w:sz w:val="28"/>
          <w:szCs w:val="28"/>
          <w:lang w:eastAsia="ru-RU"/>
          <w14:ligatures w14:val="none"/>
        </w:rPr>
        <w:t>мир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/>
          <w14:ligatures w14:val="none"/>
        </w:rPr>
        <w:t xml:space="preserve"> пять являются символическими (‘божество/ Митра’, ‘Вселенная’, ‘космос’, ‘свет’, ‘солнце’). Этот факт позволяет отнести исследуемый макроконцепт к разряду символических.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LibreOffice/7.0.4.2$Linux_X86_64 LibreOffice_project/00$Build-2</Application>
  <AppVersion>15.0000</AppVersion>
  <Pages>1</Pages>
  <Words>245</Words>
  <Characters>1862</Characters>
  <CharactersWithSpaces>2099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2023-11-09T18:23:00Z</dcterms:created>
  <dc:creator>Marina Pimenova</dc:creator>
  <dc:description/>
  <dc:language>en-US</dc:language>
  <cp:lastModifiedBy/>
  <dcterms:modified xsi:type="dcterms:W3CDTF">2023-11-10T20:55:55Z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