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592" w:rsidRDefault="00826C0D" w:rsidP="007F6A9A">
      <w:r>
        <w:rPr>
          <w:noProof/>
          <w:lang w:val="en-US"/>
        </w:rPr>
        <w:drawing>
          <wp:inline distT="0" distB="0" distL="0" distR="0" wp14:anchorId="3491E586" wp14:editId="5C1F1661">
            <wp:extent cx="1728556" cy="1247775"/>
            <wp:effectExtent l="0" t="0" r="5080" b="0"/>
            <wp:docPr id="3" name="Рисунок 3" descr="https://im0-tub-ru.yandex.net/i?id=6070cad535cceb71575cbbde8b90fbef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6070cad535cceb71575cbbde8b90fbef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644" cy="1251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2592">
        <w:rPr>
          <w:noProof/>
          <w:lang w:val="en-US"/>
        </w:rPr>
        <w:drawing>
          <wp:inline distT="0" distB="0" distL="0" distR="0" wp14:anchorId="17252E2C" wp14:editId="0868FFD1">
            <wp:extent cx="3308319" cy="142875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17855" cy="1432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592" w:rsidRDefault="00102592" w:rsidP="00102592"/>
    <w:p w:rsidR="00102592" w:rsidRPr="003B228F" w:rsidRDefault="00102592" w:rsidP="00102592">
      <w:pPr>
        <w:jc w:val="center"/>
        <w:rPr>
          <w:sz w:val="28"/>
          <w:szCs w:val="28"/>
        </w:rPr>
      </w:pPr>
      <w:r w:rsidRPr="003B228F">
        <w:rPr>
          <w:sz w:val="28"/>
          <w:szCs w:val="28"/>
        </w:rPr>
        <w:t>Второе информационное письмо</w:t>
      </w:r>
    </w:p>
    <w:p w:rsidR="00102592" w:rsidRDefault="00102592" w:rsidP="00102592">
      <w:pPr>
        <w:jc w:val="center"/>
      </w:pPr>
      <w:r>
        <w:t>Уважаемые коллеги!</w:t>
      </w:r>
    </w:p>
    <w:p w:rsidR="00102592" w:rsidRDefault="00102592" w:rsidP="00102592">
      <w:r>
        <w:t>Напоминаем Вам, что Тверской Госуниверситет, Институт языкознания РАН,  Московский городской педагогический университет в продолжение серии конференций «Понимание в коммуникации» и в сотрудничестве с организаторами чтений памяти Г.И. Богина проводят 21-23 января 2021г. Международную междисциплинарную научно-практическую конференцию «Понимание в комму</w:t>
      </w:r>
      <w:bookmarkStart w:id="0" w:name="_GoBack"/>
      <w:bookmarkEnd w:id="0"/>
      <w:r>
        <w:t xml:space="preserve">никации 9. Чтения памяти Г.И. Богина». Приглашаются специалисты в областях, связанных с изучением процессов понимания речи и с обучением им. </w:t>
      </w:r>
    </w:p>
    <w:p w:rsidR="00102592" w:rsidRDefault="00102592" w:rsidP="00102592">
      <w:r>
        <w:t>Основные тематические направления:</w:t>
      </w:r>
    </w:p>
    <w:p w:rsidR="00102592" w:rsidRDefault="00102592" w:rsidP="007F6A9A">
      <w:pPr>
        <w:pStyle w:val="ListParagraph"/>
        <w:numPr>
          <w:ilvl w:val="0"/>
          <w:numId w:val="1"/>
        </w:numPr>
        <w:jc w:val="both"/>
      </w:pPr>
      <w:r>
        <w:t xml:space="preserve">Герменевтика и семиотика понимания. (Картина мира как условие (недо)понимания. Понимание художественного произведения. Межкультурные аспекты (недо)понимания. Понимание юмора и иронии). </w:t>
      </w:r>
    </w:p>
    <w:p w:rsidR="00102592" w:rsidRDefault="00102592" w:rsidP="00102592">
      <w:pPr>
        <w:pStyle w:val="ListParagraph"/>
        <w:numPr>
          <w:ilvl w:val="0"/>
          <w:numId w:val="1"/>
        </w:numPr>
      </w:pPr>
      <w:r>
        <w:t>Языковые факторы, определяющие (недо)понимание сообщения (лексическая семантика, семантика и грамматика конструкций, фонетические особенности сообщения, синтаксическая сложность и неоднозначность, грамматика адресата).</w:t>
      </w:r>
    </w:p>
    <w:p w:rsidR="00102592" w:rsidRDefault="00102592" w:rsidP="00102592">
      <w:pPr>
        <w:pStyle w:val="ListParagraph"/>
        <w:numPr>
          <w:ilvl w:val="0"/>
          <w:numId w:val="1"/>
        </w:numPr>
      </w:pPr>
      <w:r>
        <w:t>Психология понимания в коммуникации. (Психология восприятия (мультимодального) сообщения.  Понимание как результат когнитивной и аффективной активности коммуникантов).</w:t>
      </w:r>
    </w:p>
    <w:p w:rsidR="00102592" w:rsidRDefault="00102592" w:rsidP="00102592">
      <w:pPr>
        <w:pStyle w:val="ListParagraph"/>
        <w:numPr>
          <w:ilvl w:val="0"/>
          <w:numId w:val="1"/>
        </w:numPr>
      </w:pPr>
      <w:r>
        <w:t>Становление механизмов понимания при овладении родным языком и при обучении иностранному языку.</w:t>
      </w:r>
    </w:p>
    <w:p w:rsidR="00102592" w:rsidRDefault="00102592" w:rsidP="00102592">
      <w:pPr>
        <w:pStyle w:val="ListParagraph"/>
        <w:numPr>
          <w:ilvl w:val="0"/>
          <w:numId w:val="1"/>
        </w:numPr>
      </w:pPr>
      <w:r>
        <w:t>Социальные аспекты понимания (коммуникации внутри социальных групп и между ними, конфликты как результат не(до)понимания).</w:t>
      </w:r>
    </w:p>
    <w:p w:rsidR="00102592" w:rsidRDefault="00102592" w:rsidP="00102592">
      <w:pPr>
        <w:pStyle w:val="ListParagraph"/>
        <w:numPr>
          <w:ilvl w:val="0"/>
          <w:numId w:val="1"/>
        </w:numPr>
      </w:pPr>
      <w:r>
        <w:t>Понимание в массовых коммуникациях (понимание в политической коммуникации, (недо)понимание в рекламе, понимание с позиций судебной лингвистической экспертизы).</w:t>
      </w:r>
    </w:p>
    <w:p w:rsidR="00102592" w:rsidRDefault="00102592" w:rsidP="00102592">
      <w:pPr>
        <w:pStyle w:val="ListParagraph"/>
        <w:numPr>
          <w:ilvl w:val="0"/>
          <w:numId w:val="1"/>
        </w:numPr>
      </w:pPr>
      <w:r>
        <w:t>Понимание в системе «Человек – Компьютер» (дружелюбный интерфейс, анализ текста, способность понимания искусственным интеллектом, измерение понятности сообщения).</w:t>
      </w:r>
    </w:p>
    <w:p w:rsidR="00102592" w:rsidRDefault="00102592" w:rsidP="00102592">
      <w:pPr>
        <w:pStyle w:val="ListParagraph"/>
        <w:numPr>
          <w:ilvl w:val="0"/>
          <w:numId w:val="1"/>
        </w:numPr>
      </w:pPr>
      <w:r>
        <w:t>Специальная тема: Не(до)понимание: помеха или прием?</w:t>
      </w:r>
    </w:p>
    <w:p w:rsidR="00102592" w:rsidRDefault="00102592" w:rsidP="00102592">
      <w:pPr>
        <w:pStyle w:val="ListParagraph"/>
      </w:pPr>
      <w:r>
        <w:t xml:space="preserve">Обращаем внимание, что молодые исследователи: магистранты, аспиранты, молодые ученые и преподаватели -получат возможность участия, возможно, в стендовой сессии или заочном обсуждении. </w:t>
      </w:r>
    </w:p>
    <w:p w:rsidR="00102592" w:rsidRDefault="00102592" w:rsidP="00102592">
      <w:pPr>
        <w:pStyle w:val="ListParagraph"/>
      </w:pPr>
    </w:p>
    <w:p w:rsidR="00102592" w:rsidRDefault="00102592" w:rsidP="00102592">
      <w:pPr>
        <w:pStyle w:val="ListParagraph"/>
      </w:pPr>
      <w:r>
        <w:t>На первое приглашение откликнулись многие коллеги из разных стран и городов. Мы ждем Арто Мустайоки (Хельсинки), Петера Косту и А. Павлову (Германия), Б.Ю. Нормана (Минск), В.М. Алпатова, А.А. Кибрика , И.М. Кобозеву, Е.Н. Басовскую (Москва), С.Н. Цейтлин, Е.И. Ягунову, А.А. Бурыкина (Санкт-Петербург), А.Е. Бочкарева (Нижний Новгород) и, надеемся, еще множество коллег из разных мест, и конечно, из Твери.</w:t>
      </w:r>
    </w:p>
    <w:p w:rsidR="00102592" w:rsidRPr="00DE1F58" w:rsidRDefault="00102592" w:rsidP="00102592">
      <w:pPr>
        <w:rPr>
          <w:b/>
        </w:rPr>
      </w:pPr>
      <w:r w:rsidRPr="00DE1F58">
        <w:rPr>
          <w:b/>
        </w:rPr>
        <w:lastRenderedPageBreak/>
        <w:t>Организационный комитет</w:t>
      </w:r>
    </w:p>
    <w:p w:rsidR="00102592" w:rsidRDefault="00102592" w:rsidP="00102592">
      <w:r>
        <w:t>Председатель – и.о. ректора ТвГУ  д.филол.н., Л.Н. Скаковская</w:t>
      </w:r>
    </w:p>
    <w:p w:rsidR="00102592" w:rsidRDefault="00102592" w:rsidP="00102592">
      <w:r>
        <w:t>Сопредседатели директор Института языкознания РАН  д.филол.н.  А.А. Кибрик</w:t>
      </w:r>
    </w:p>
    <w:p w:rsidR="00102592" w:rsidRDefault="00102592" w:rsidP="00102592">
      <w:r>
        <w:t>Первый проректор МГПУ академик РАО  д.э.н  Е.Н. Геворкян</w:t>
      </w:r>
    </w:p>
    <w:p w:rsidR="00102592" w:rsidRDefault="00102592" w:rsidP="00102592">
      <w:r>
        <w:t xml:space="preserve">Заместители </w:t>
      </w:r>
    </w:p>
    <w:p w:rsidR="00102592" w:rsidRDefault="00102592" w:rsidP="00102592">
      <w:r>
        <w:t>Акад РАН  д.филол. н.  В.М.Алпатов</w:t>
      </w:r>
    </w:p>
    <w:p w:rsidR="00102592" w:rsidRDefault="00102592" w:rsidP="00102592">
      <w:r>
        <w:t>Директор Института иностранных языков МГПУ д.пед.наук  Е.Г. Тарева</w:t>
      </w:r>
    </w:p>
    <w:p w:rsidR="00102592" w:rsidRDefault="00102592" w:rsidP="00102592">
      <w:r>
        <w:t>Декан факультета ИЯ и МК ТвГУ к. филол. н. Л.М. Сапожникова</w:t>
      </w:r>
    </w:p>
    <w:p w:rsidR="00102592" w:rsidRDefault="00102592" w:rsidP="00102592"/>
    <w:p w:rsidR="00102592" w:rsidRDefault="00102592" w:rsidP="00102592">
      <w:r>
        <w:t>Члены Оргкомитета</w:t>
      </w:r>
    </w:p>
    <w:p w:rsidR="00102592" w:rsidRDefault="00102592" w:rsidP="00102592">
      <w:r>
        <w:t>Кобозева И.М. д.филол.н. (Москва)</w:t>
      </w:r>
    </w:p>
    <w:p w:rsidR="00102592" w:rsidRDefault="00102592" w:rsidP="00102592">
      <w:r>
        <w:t>Мустайоки А. (Хельсинки)</w:t>
      </w:r>
    </w:p>
    <w:p w:rsidR="00102592" w:rsidRDefault="00102592" w:rsidP="00102592">
      <w:r>
        <w:t>Цейтлин С.Н. д.филол.н. (Санкт-Петербург)</w:t>
      </w:r>
    </w:p>
    <w:p w:rsidR="00102592" w:rsidRDefault="00102592" w:rsidP="00102592">
      <w:r>
        <w:t>Борисова Е.Г. д.филол.н (Москва)</w:t>
      </w:r>
    </w:p>
    <w:p w:rsidR="00102592" w:rsidRDefault="00102592" w:rsidP="00102592">
      <w:r>
        <w:t>Крюкова Н.Ф. д.филол.н (Тверь)</w:t>
      </w:r>
    </w:p>
    <w:p w:rsidR="00102592" w:rsidRDefault="00102592" w:rsidP="00102592">
      <w:r>
        <w:t>Викулова Л.Г. д. филол.н. (Москва)</w:t>
      </w:r>
    </w:p>
    <w:p w:rsidR="00102592" w:rsidRPr="00DE1F58" w:rsidRDefault="00102592" w:rsidP="00102592">
      <w:r>
        <w:t>Ухова Л.В. д. филол.н. (Ярославль)</w:t>
      </w:r>
    </w:p>
    <w:p w:rsidR="00102592" w:rsidRDefault="00102592" w:rsidP="00102592">
      <w:r>
        <w:t>Оборина М.В. к.филол.н (Тверь)</w:t>
      </w:r>
      <w:r w:rsidRPr="006D3ADF">
        <w:t xml:space="preserve"> </w:t>
      </w:r>
    </w:p>
    <w:p w:rsidR="00102592" w:rsidRDefault="00102592" w:rsidP="00102592">
      <w:r>
        <w:t>Колосов С.А. к.филол.н (Тверь)</w:t>
      </w:r>
    </w:p>
    <w:p w:rsidR="00102592" w:rsidRDefault="00102592" w:rsidP="00102592">
      <w:pPr>
        <w:pStyle w:val="ListParagraph"/>
      </w:pPr>
      <w:r>
        <w:t xml:space="preserve">Информацию о подготовке и проведении конференции, а также тезисы принятых заявок </w:t>
      </w:r>
      <w:r w:rsidRPr="00826C0D">
        <w:rPr>
          <w:highlight w:val="yellow"/>
        </w:rPr>
        <w:t>вы можете найти на сайте</w:t>
      </w:r>
      <w:r>
        <w:t xml:space="preserve"> </w:t>
      </w:r>
    </w:p>
    <w:p w:rsidR="00102592" w:rsidRDefault="00102592" w:rsidP="00102592">
      <w:pPr>
        <w:pStyle w:val="ListParagraph"/>
      </w:pPr>
    </w:p>
    <w:p w:rsidR="00102592" w:rsidRPr="006A3CD4" w:rsidRDefault="00102592" w:rsidP="00102592">
      <w:pPr>
        <w:pStyle w:val="ListParagraph"/>
      </w:pPr>
      <w:r>
        <w:t xml:space="preserve">После конференции предполагается публикация статей по итогам в ряде журналов, включенных в список ВАК и </w:t>
      </w:r>
      <w:proofErr w:type="spellStart"/>
      <w:r>
        <w:rPr>
          <w:lang w:val="en-US"/>
        </w:rPr>
        <w:t>WoS</w:t>
      </w:r>
      <w:proofErr w:type="spellEnd"/>
      <w:r>
        <w:t>.</w:t>
      </w:r>
    </w:p>
    <w:p w:rsidR="00102592" w:rsidRDefault="00102592" w:rsidP="00102592">
      <w:pPr>
        <w:pStyle w:val="ListParagraph"/>
      </w:pPr>
    </w:p>
    <w:p w:rsidR="00102592" w:rsidRDefault="00102592" w:rsidP="00102592">
      <w:pPr>
        <w:pStyle w:val="ListParagraph"/>
      </w:pPr>
    </w:p>
    <w:p w:rsidR="00102592" w:rsidRDefault="00102592" w:rsidP="00102592">
      <w:pPr>
        <w:pStyle w:val="ListParagraph"/>
      </w:pPr>
      <w:r>
        <w:t xml:space="preserve">Заявку, содержащую основную контактную информацию (ФИО, степень и звание, место работы и должность, адрес, электронный адрес, телефон) и тезисы объемом до 2000 знаков с пробелами присылать до 8 ноября 2020 года на адрес </w:t>
      </w:r>
      <w:proofErr w:type="spellStart"/>
      <w:r>
        <w:rPr>
          <w:lang w:val="en-US"/>
        </w:rPr>
        <w:t>oborina</w:t>
      </w:r>
      <w:proofErr w:type="spellEnd"/>
      <w:r w:rsidRPr="008123D9">
        <w:t>.</w:t>
      </w:r>
      <w:r>
        <w:rPr>
          <w:lang w:val="en-US"/>
        </w:rPr>
        <w:t>mv</w:t>
      </w:r>
      <w:r w:rsidRPr="008123D9">
        <w:t>@</w:t>
      </w:r>
      <w:proofErr w:type="spellStart"/>
      <w:r>
        <w:rPr>
          <w:lang w:val="en-US"/>
        </w:rPr>
        <w:t>tversu</w:t>
      </w:r>
      <w:proofErr w:type="spellEnd"/>
      <w:r w:rsidRPr="008123D9">
        <w:t>.</w:t>
      </w:r>
      <w:r>
        <w:rPr>
          <w:lang w:val="en-US"/>
        </w:rPr>
        <w:t>net</w:t>
      </w:r>
    </w:p>
    <w:p w:rsidR="00102592" w:rsidRPr="0084606C" w:rsidRDefault="00102592" w:rsidP="00102592">
      <w:pPr>
        <w:pStyle w:val="ListParagraph"/>
        <w:rPr>
          <w:lang w:val="en-US"/>
        </w:rPr>
      </w:pPr>
      <w:r>
        <w:t>С</w:t>
      </w:r>
      <w:r w:rsidRPr="0084606C">
        <w:rPr>
          <w:lang w:val="en-US"/>
        </w:rPr>
        <w:t xml:space="preserve"> </w:t>
      </w:r>
      <w:r>
        <w:t>уважением</w:t>
      </w:r>
      <w:r w:rsidRPr="0084606C">
        <w:rPr>
          <w:lang w:val="en-US"/>
        </w:rPr>
        <w:t xml:space="preserve"> </w:t>
      </w:r>
    </w:p>
    <w:p w:rsidR="00102592" w:rsidRPr="0084606C" w:rsidRDefault="00102592" w:rsidP="00102592">
      <w:pPr>
        <w:pStyle w:val="ListParagraph"/>
        <w:rPr>
          <w:lang w:val="en-US"/>
        </w:rPr>
      </w:pPr>
      <w:r>
        <w:t>Оргкомитет</w:t>
      </w:r>
    </w:p>
    <w:p w:rsidR="00826C0D" w:rsidRDefault="00826C0D">
      <w:pPr>
        <w:rPr>
          <w:lang w:val="en-US"/>
        </w:rPr>
      </w:pPr>
      <w:r>
        <w:rPr>
          <w:lang w:val="en-US"/>
        </w:rPr>
        <w:br w:type="page"/>
      </w:r>
    </w:p>
    <w:p w:rsidR="00102592" w:rsidRDefault="00102592" w:rsidP="00102592">
      <w:pPr>
        <w:rPr>
          <w:lang w:val="en-US"/>
        </w:rPr>
      </w:pPr>
      <w:r>
        <w:rPr>
          <w:lang w:val="en-US"/>
        </w:rPr>
        <w:lastRenderedPageBreak/>
        <w:t>The 2</w:t>
      </w:r>
      <w:r w:rsidR="00826C0D">
        <w:rPr>
          <w:lang w:val="en-US"/>
        </w:rPr>
        <w:t>d</w:t>
      </w:r>
      <w:r w:rsidRPr="0084606C">
        <w:rPr>
          <w:lang w:val="en-US"/>
        </w:rPr>
        <w:t xml:space="preserve"> </w:t>
      </w:r>
      <w:r>
        <w:rPr>
          <w:lang w:val="en-US"/>
        </w:rPr>
        <w:t>call for papers</w:t>
      </w:r>
    </w:p>
    <w:p w:rsidR="00826C0D" w:rsidRDefault="00826C0D" w:rsidP="00826C0D">
      <w:pPr>
        <w:rPr>
          <w:lang w:val="en-US"/>
        </w:rPr>
      </w:pPr>
      <w:r>
        <w:rPr>
          <w:lang w:val="en-US"/>
        </w:rPr>
        <w:t>Dear colleges,</w:t>
      </w:r>
    </w:p>
    <w:p w:rsidR="00826C0D" w:rsidRDefault="00826C0D" w:rsidP="00826C0D">
      <w:pPr>
        <w:rPr>
          <w:lang w:val="en-US"/>
        </w:rPr>
      </w:pPr>
      <w:r>
        <w:rPr>
          <w:lang w:val="en-US"/>
        </w:rPr>
        <w:t xml:space="preserve">The Institute for Linguistics (Russian Academy of Science), </w:t>
      </w:r>
      <w:proofErr w:type="spellStart"/>
      <w:r>
        <w:rPr>
          <w:lang w:val="en-US"/>
        </w:rPr>
        <w:t>Tver</w:t>
      </w:r>
      <w:proofErr w:type="spellEnd"/>
      <w:r>
        <w:rPr>
          <w:lang w:val="en-US"/>
        </w:rPr>
        <w:t xml:space="preserve"> State University, Moscow City University are holding the International Interdisciplinary Conference</w:t>
      </w:r>
    </w:p>
    <w:p w:rsidR="00826C0D" w:rsidRDefault="00826C0D" w:rsidP="00826C0D">
      <w:pPr>
        <w:rPr>
          <w:lang w:val="en-US"/>
        </w:rPr>
      </w:pPr>
      <w:r>
        <w:rPr>
          <w:lang w:val="en-US"/>
        </w:rPr>
        <w:t xml:space="preserve"> ‘Understanding in Communication 9. In memoriam of </w:t>
      </w:r>
      <w:proofErr w:type="spellStart"/>
      <w:r>
        <w:rPr>
          <w:lang w:val="en-US"/>
        </w:rPr>
        <w:t>G.Bogin</w:t>
      </w:r>
      <w:proofErr w:type="spellEnd"/>
      <w:r>
        <w:rPr>
          <w:lang w:val="en-US"/>
        </w:rPr>
        <w:t xml:space="preserve">’ </w:t>
      </w:r>
    </w:p>
    <w:p w:rsidR="00826C0D" w:rsidRDefault="00826C0D" w:rsidP="00826C0D">
      <w:pPr>
        <w:rPr>
          <w:lang w:val="en-US"/>
        </w:rPr>
      </w:pPr>
      <w:r>
        <w:rPr>
          <w:lang w:val="en-US"/>
        </w:rPr>
        <w:t xml:space="preserve">On January 21-23, 2021 in </w:t>
      </w:r>
      <w:proofErr w:type="spellStart"/>
      <w:r>
        <w:rPr>
          <w:lang w:val="en-US"/>
        </w:rPr>
        <w:t>Tver</w:t>
      </w:r>
      <w:proofErr w:type="spellEnd"/>
      <w:r>
        <w:rPr>
          <w:lang w:val="en-US"/>
        </w:rPr>
        <w:t xml:space="preserve"> (Russia).</w:t>
      </w:r>
    </w:p>
    <w:p w:rsidR="00826C0D" w:rsidRDefault="00826C0D" w:rsidP="00826C0D">
      <w:pPr>
        <w:rPr>
          <w:lang w:val="en-US"/>
        </w:rPr>
      </w:pPr>
      <w:r>
        <w:rPr>
          <w:lang w:val="en-US"/>
        </w:rPr>
        <w:t>The following topics are offered for discussion:</w:t>
      </w:r>
    </w:p>
    <w:p w:rsidR="00826C0D" w:rsidRDefault="00826C0D" w:rsidP="00826C0D">
      <w:pPr>
        <w:rPr>
          <w:lang w:val="en-US"/>
        </w:rPr>
      </w:pPr>
      <w:r>
        <w:rPr>
          <w:lang w:val="en-US"/>
        </w:rPr>
        <w:t xml:space="preserve">1/ </w:t>
      </w:r>
      <w:r w:rsidRPr="00193F7A">
        <w:rPr>
          <w:b/>
          <w:bCs/>
          <w:lang w:val="en-US"/>
        </w:rPr>
        <w:t>Hermeneutics and semiotics</w:t>
      </w:r>
      <w:r>
        <w:rPr>
          <w:lang w:val="en-US"/>
        </w:rPr>
        <w:t xml:space="preserve"> of (</w:t>
      </w:r>
      <w:proofErr w:type="spellStart"/>
      <w:r>
        <w:rPr>
          <w:lang w:val="en-US"/>
        </w:rPr>
        <w:t>m</w:t>
      </w:r>
      <w:r>
        <w:rPr>
          <w:lang w:val="en-US"/>
        </w:rPr>
        <w:t>is</w:t>
      </w:r>
      <w:proofErr w:type="spellEnd"/>
      <w:r>
        <w:rPr>
          <w:lang w:val="en-US"/>
        </w:rPr>
        <w:t>)understanding (World view as a prerequisite of understanding. Understanding of literature and arts. Intercultural aspects of (</w:t>
      </w:r>
      <w:proofErr w:type="spellStart"/>
      <w:r>
        <w:rPr>
          <w:lang w:val="en-US"/>
        </w:rPr>
        <w:t>mis</w:t>
      </w:r>
      <w:proofErr w:type="spellEnd"/>
      <w:r>
        <w:rPr>
          <w:lang w:val="en-US"/>
        </w:rPr>
        <w:t>)understanding. Understanding of humor and irony).</w:t>
      </w:r>
    </w:p>
    <w:p w:rsidR="00826C0D" w:rsidRDefault="00826C0D" w:rsidP="00826C0D">
      <w:pPr>
        <w:rPr>
          <w:lang w:val="en-US"/>
        </w:rPr>
      </w:pPr>
      <w:r>
        <w:rPr>
          <w:lang w:val="en-US"/>
        </w:rPr>
        <w:t xml:space="preserve">2/ </w:t>
      </w:r>
      <w:proofErr w:type="gramStart"/>
      <w:r w:rsidRPr="00193F7A">
        <w:rPr>
          <w:b/>
          <w:bCs/>
          <w:lang w:val="en-US"/>
        </w:rPr>
        <w:t>The</w:t>
      </w:r>
      <w:proofErr w:type="gramEnd"/>
      <w:r w:rsidRPr="00193F7A">
        <w:rPr>
          <w:b/>
          <w:bCs/>
          <w:lang w:val="en-US"/>
        </w:rPr>
        <w:t xml:space="preserve"> linguistic aspect</w:t>
      </w:r>
      <w:r>
        <w:rPr>
          <w:lang w:val="en-US"/>
        </w:rPr>
        <w:t xml:space="preserve"> of (</w:t>
      </w:r>
      <w:proofErr w:type="spellStart"/>
      <w:r>
        <w:rPr>
          <w:lang w:val="en-US"/>
        </w:rPr>
        <w:t>mis</w:t>
      </w:r>
      <w:proofErr w:type="spellEnd"/>
      <w:r>
        <w:rPr>
          <w:lang w:val="en-US"/>
        </w:rPr>
        <w:t>)understanding: lexical semantics, semantics and grammar of constructions, phonetics in communication, syntactic complexity and ambiguity, the grammar of addressee).</w:t>
      </w:r>
    </w:p>
    <w:p w:rsidR="00826C0D" w:rsidRDefault="00826C0D" w:rsidP="00826C0D">
      <w:pPr>
        <w:rPr>
          <w:lang w:val="en-US"/>
        </w:rPr>
      </w:pPr>
      <w:r>
        <w:rPr>
          <w:lang w:val="en-US"/>
        </w:rPr>
        <w:t xml:space="preserve">3/ </w:t>
      </w:r>
      <w:proofErr w:type="gramStart"/>
      <w:r w:rsidRPr="00193F7A">
        <w:rPr>
          <w:b/>
          <w:bCs/>
          <w:lang w:val="en-US"/>
        </w:rPr>
        <w:t>The</w:t>
      </w:r>
      <w:proofErr w:type="gramEnd"/>
      <w:r w:rsidRPr="00193F7A">
        <w:rPr>
          <w:b/>
          <w:bCs/>
          <w:lang w:val="en-US"/>
        </w:rPr>
        <w:t xml:space="preserve"> psychology</w:t>
      </w:r>
      <w:r>
        <w:rPr>
          <w:lang w:val="en-US"/>
        </w:rPr>
        <w:t xml:space="preserve"> of understanding (psychology of perception of multimodal messages), cognitive and affective aspects of understanding).</w:t>
      </w:r>
    </w:p>
    <w:p w:rsidR="00826C0D" w:rsidRDefault="00826C0D" w:rsidP="00826C0D">
      <w:pPr>
        <w:rPr>
          <w:lang w:val="en-US"/>
        </w:rPr>
      </w:pPr>
      <w:r>
        <w:rPr>
          <w:lang w:val="en-US"/>
        </w:rPr>
        <w:t xml:space="preserve">4/ </w:t>
      </w:r>
      <w:r w:rsidRPr="00193F7A">
        <w:rPr>
          <w:b/>
          <w:bCs/>
          <w:lang w:val="en-US"/>
        </w:rPr>
        <w:t>Formation</w:t>
      </w:r>
      <w:r>
        <w:rPr>
          <w:lang w:val="en-US"/>
        </w:rPr>
        <w:t xml:space="preserve"> of understanding mechanisms in the 1</w:t>
      </w:r>
      <w:r w:rsidRPr="00193F7A">
        <w:rPr>
          <w:vertAlign w:val="superscript"/>
          <w:lang w:val="en-US"/>
        </w:rPr>
        <w:t>st</w:t>
      </w:r>
      <w:r>
        <w:rPr>
          <w:lang w:val="en-US"/>
        </w:rPr>
        <w:t xml:space="preserve"> and 2</w:t>
      </w:r>
      <w:r w:rsidRPr="00193F7A">
        <w:rPr>
          <w:vertAlign w:val="superscript"/>
          <w:lang w:val="en-US"/>
        </w:rPr>
        <w:t>nd</w:t>
      </w:r>
      <w:r>
        <w:rPr>
          <w:lang w:val="en-US"/>
        </w:rPr>
        <w:t xml:space="preserve"> language learning.</w:t>
      </w:r>
    </w:p>
    <w:p w:rsidR="00826C0D" w:rsidRDefault="00826C0D" w:rsidP="00826C0D">
      <w:pPr>
        <w:rPr>
          <w:lang w:val="en-US"/>
        </w:rPr>
      </w:pPr>
      <w:r>
        <w:rPr>
          <w:lang w:val="en-US"/>
        </w:rPr>
        <w:t xml:space="preserve">5/ </w:t>
      </w:r>
      <w:r w:rsidRPr="00193F7A">
        <w:rPr>
          <w:b/>
          <w:bCs/>
          <w:lang w:val="en-US"/>
        </w:rPr>
        <w:t>Social aspects</w:t>
      </w:r>
      <w:r>
        <w:rPr>
          <w:lang w:val="en-US"/>
        </w:rPr>
        <w:t xml:space="preserve"> of understanding (understanding in and between social groups, conflicts as the result of (</w:t>
      </w:r>
      <w:proofErr w:type="spellStart"/>
      <w:r>
        <w:rPr>
          <w:lang w:val="en-US"/>
        </w:rPr>
        <w:t>mis</w:t>
      </w:r>
      <w:proofErr w:type="spellEnd"/>
      <w:r>
        <w:rPr>
          <w:lang w:val="en-US"/>
        </w:rPr>
        <w:t>)understanding).</w:t>
      </w:r>
    </w:p>
    <w:p w:rsidR="00826C0D" w:rsidRDefault="00826C0D" w:rsidP="00826C0D">
      <w:pPr>
        <w:rPr>
          <w:lang w:val="en-US"/>
        </w:rPr>
      </w:pPr>
      <w:r>
        <w:rPr>
          <w:lang w:val="en-US"/>
        </w:rPr>
        <w:t xml:space="preserve">6/Understanding in </w:t>
      </w:r>
      <w:r w:rsidRPr="00193F7A">
        <w:rPr>
          <w:b/>
          <w:bCs/>
          <w:lang w:val="en-US"/>
        </w:rPr>
        <w:t>mass communications</w:t>
      </w:r>
      <w:r>
        <w:rPr>
          <w:lang w:val="en-US"/>
        </w:rPr>
        <w:t xml:space="preserve"> (media, advertising, political communications).</w:t>
      </w:r>
    </w:p>
    <w:p w:rsidR="00826C0D" w:rsidRDefault="00826C0D" w:rsidP="00826C0D">
      <w:pPr>
        <w:rPr>
          <w:lang w:val="en-US"/>
        </w:rPr>
      </w:pPr>
      <w:r>
        <w:rPr>
          <w:lang w:val="en-US"/>
        </w:rPr>
        <w:t xml:space="preserve">7/ Understanding in </w:t>
      </w:r>
      <w:r w:rsidRPr="00193F7A">
        <w:rPr>
          <w:b/>
          <w:bCs/>
          <w:lang w:val="en-US"/>
        </w:rPr>
        <w:t xml:space="preserve">the </w:t>
      </w:r>
      <w:r>
        <w:rPr>
          <w:b/>
          <w:bCs/>
          <w:lang w:val="en-US"/>
        </w:rPr>
        <w:t>human-</w:t>
      </w:r>
      <w:r w:rsidRPr="00193F7A">
        <w:rPr>
          <w:b/>
          <w:bCs/>
          <w:lang w:val="en-US"/>
        </w:rPr>
        <w:t>computer communication</w:t>
      </w:r>
      <w:r>
        <w:rPr>
          <w:lang w:val="en-US"/>
        </w:rPr>
        <w:t xml:space="preserve"> (friendly interface, understanding in AI, measuring message understandability).</w:t>
      </w:r>
    </w:p>
    <w:p w:rsidR="00826C0D" w:rsidRDefault="00826C0D" w:rsidP="00826C0D">
      <w:pPr>
        <w:rPr>
          <w:lang w:val="en-US"/>
        </w:rPr>
      </w:pPr>
      <w:r>
        <w:rPr>
          <w:lang w:val="en-US"/>
        </w:rPr>
        <w:t>8/ Special topic: Misunderstanding: does it prevent or help communication?</w:t>
      </w:r>
    </w:p>
    <w:p w:rsidR="00826C0D" w:rsidRDefault="00826C0D" w:rsidP="00826C0D">
      <w:pPr>
        <w:rPr>
          <w:lang w:val="en-US"/>
        </w:rPr>
      </w:pPr>
    </w:p>
    <w:p w:rsidR="00826C0D" w:rsidRDefault="00826C0D" w:rsidP="00826C0D">
      <w:pPr>
        <w:pStyle w:val="ListParagraph"/>
        <w:rPr>
          <w:lang w:val="en-US"/>
        </w:rPr>
      </w:pPr>
      <w:r>
        <w:rPr>
          <w:lang w:val="en-US"/>
        </w:rPr>
        <w:t xml:space="preserve">The abstract (up to 2000 signs) along with personal data (Full name(s), Degree, Department, University/ Organization, City, country, e-mail, </w:t>
      </w:r>
      <w:proofErr w:type="gramStart"/>
      <w:r>
        <w:rPr>
          <w:lang w:val="en-US"/>
        </w:rPr>
        <w:t>other</w:t>
      </w:r>
      <w:proofErr w:type="gramEnd"/>
      <w:r>
        <w:rPr>
          <w:lang w:val="en-US"/>
        </w:rPr>
        <w:t xml:space="preserve"> contacts if necessary) are to be sent before November </w:t>
      </w:r>
      <w:r>
        <w:rPr>
          <w:lang w:val="en-US"/>
        </w:rPr>
        <w:t>8</w:t>
      </w:r>
      <w:r>
        <w:rPr>
          <w:lang w:val="en-US"/>
        </w:rPr>
        <w:t xml:space="preserve">, 2020 to </w:t>
      </w:r>
      <w:hyperlink r:id="rId7" w:history="1">
        <w:r w:rsidRPr="00263167">
          <w:rPr>
            <w:rStyle w:val="Hyperlink"/>
            <w:lang w:val="en-US"/>
          </w:rPr>
          <w:t>oborina.mv@tversu.netf</w:t>
        </w:r>
      </w:hyperlink>
      <w:r>
        <w:rPr>
          <w:lang w:val="en-US"/>
        </w:rPr>
        <w:t xml:space="preserve"> </w:t>
      </w:r>
    </w:p>
    <w:p w:rsidR="00826C0D" w:rsidRDefault="00826C0D" w:rsidP="00826C0D">
      <w:pPr>
        <w:pStyle w:val="ListParagraph"/>
        <w:rPr>
          <w:lang w:val="en-US"/>
        </w:rPr>
      </w:pPr>
      <w:r>
        <w:rPr>
          <w:lang w:val="en-US"/>
        </w:rPr>
        <w:t>Please be advised to inform us if visa support is required.</w:t>
      </w:r>
    </w:p>
    <w:p w:rsidR="00826C0D" w:rsidRDefault="00826C0D" w:rsidP="00826C0D">
      <w:pPr>
        <w:pStyle w:val="ListParagraph"/>
        <w:rPr>
          <w:lang w:val="en-US"/>
        </w:rPr>
      </w:pPr>
    </w:p>
    <w:p w:rsidR="00826C0D" w:rsidRPr="0084606C" w:rsidRDefault="00826C0D" w:rsidP="00826C0D">
      <w:pPr>
        <w:pStyle w:val="ListParagraph"/>
        <w:rPr>
          <w:lang w:val="en-US"/>
        </w:rPr>
      </w:pPr>
      <w:r>
        <w:rPr>
          <w:lang w:val="en-US"/>
        </w:rPr>
        <w:t xml:space="preserve">Organizing Committee. </w:t>
      </w:r>
    </w:p>
    <w:p w:rsidR="00826C0D" w:rsidRDefault="00826C0D">
      <w:pPr>
        <w:rPr>
          <w:lang w:val="en-US"/>
        </w:rPr>
      </w:pPr>
      <w:r>
        <w:rPr>
          <w:lang w:val="en-US"/>
        </w:rPr>
        <w:br w:type="page"/>
      </w:r>
    </w:p>
    <w:p w:rsidR="00826C0D" w:rsidRDefault="00826C0D" w:rsidP="00826C0D">
      <w:pPr>
        <w:ind w:right="355"/>
        <w:jc w:val="center"/>
        <w:outlineLvl w:val="0"/>
        <w:rPr>
          <w:b/>
          <w:u w:val="single"/>
        </w:rPr>
      </w:pPr>
      <w:r>
        <w:rPr>
          <w:b/>
          <w:u w:val="single"/>
        </w:rPr>
        <w:lastRenderedPageBreak/>
        <w:t>Регистрационная форма для участников конференции</w:t>
      </w:r>
    </w:p>
    <w:p w:rsidR="00826C0D" w:rsidRDefault="00826C0D" w:rsidP="00826C0D">
      <w:pPr>
        <w:ind w:right="355"/>
        <w:jc w:val="center"/>
        <w:outlineLvl w:val="0"/>
        <w:rPr>
          <w:b/>
          <w:u w:val="single"/>
        </w:rPr>
      </w:pPr>
      <w:r>
        <w:rPr>
          <w:b/>
          <w:u w:val="single"/>
        </w:rPr>
        <w:t>Conference Registration Form</w:t>
      </w:r>
    </w:p>
    <w:p w:rsidR="00826C0D" w:rsidRDefault="00826C0D" w:rsidP="00826C0D">
      <w:pPr>
        <w:ind w:right="355"/>
        <w:jc w:val="center"/>
        <w:outlineLvl w:val="0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"/>
        <w:gridCol w:w="3653"/>
        <w:gridCol w:w="4981"/>
      </w:tblGrid>
      <w:tr w:rsidR="00826C0D" w:rsidTr="00826C0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C0D" w:rsidRDefault="00826C0D">
            <w:pPr>
              <w:widowControl w:val="0"/>
              <w:autoSpaceDE w:val="0"/>
              <w:autoSpaceDN w:val="0"/>
              <w:adjustRightInd w:val="0"/>
              <w:ind w:right="355"/>
              <w:jc w:val="center"/>
            </w:pPr>
            <w:r>
              <w:t>1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0D" w:rsidRDefault="00826C0D">
            <w:pPr>
              <w:widowControl w:val="0"/>
              <w:autoSpaceDE w:val="0"/>
              <w:autoSpaceDN w:val="0"/>
              <w:adjustRightInd w:val="0"/>
              <w:ind w:right="355"/>
            </w:pPr>
            <w:r>
              <w:t>Ф.И.О.</w:t>
            </w:r>
            <w:r>
              <w:t xml:space="preserve"> / Name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0D" w:rsidRDefault="00826C0D">
            <w:pPr>
              <w:widowControl w:val="0"/>
              <w:autoSpaceDE w:val="0"/>
              <w:autoSpaceDN w:val="0"/>
              <w:adjustRightInd w:val="0"/>
              <w:ind w:right="355"/>
              <w:rPr>
                <w:rFonts w:ascii="Times New Roman" w:hAnsi="Times New Roman"/>
              </w:rPr>
            </w:pPr>
          </w:p>
        </w:tc>
      </w:tr>
      <w:tr w:rsidR="00826C0D" w:rsidRPr="00826C0D" w:rsidTr="00826C0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C0D" w:rsidRDefault="00826C0D">
            <w:pPr>
              <w:widowControl w:val="0"/>
              <w:autoSpaceDE w:val="0"/>
              <w:autoSpaceDN w:val="0"/>
              <w:adjustRightInd w:val="0"/>
              <w:ind w:right="355"/>
              <w:jc w:val="center"/>
              <w:rPr>
                <w:rFonts w:ascii="Liberation Serif" w:hAnsi="Liberation Serif"/>
                <w:lang w:val="en-US"/>
              </w:rPr>
            </w:pPr>
            <w:r>
              <w:t>2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0D" w:rsidRPr="00826C0D" w:rsidRDefault="00826C0D">
            <w:pPr>
              <w:widowControl w:val="0"/>
              <w:autoSpaceDE w:val="0"/>
              <w:autoSpaceDN w:val="0"/>
              <w:adjustRightInd w:val="0"/>
              <w:ind w:right="355"/>
              <w:rPr>
                <w:lang w:val="en-US"/>
              </w:rPr>
            </w:pPr>
            <w:r>
              <w:t>Место</w:t>
            </w:r>
            <w:r w:rsidRPr="00826C0D">
              <w:rPr>
                <w:lang w:val="en-US"/>
              </w:rPr>
              <w:t xml:space="preserve"> </w:t>
            </w:r>
            <w:r>
              <w:t>работы</w:t>
            </w:r>
            <w:r w:rsidRPr="00826C0D">
              <w:rPr>
                <w:lang w:val="en-US"/>
              </w:rPr>
              <w:t xml:space="preserve"> / Place of work/study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0D" w:rsidRPr="00826C0D" w:rsidRDefault="00826C0D">
            <w:pPr>
              <w:widowControl w:val="0"/>
              <w:autoSpaceDE w:val="0"/>
              <w:autoSpaceDN w:val="0"/>
              <w:adjustRightInd w:val="0"/>
              <w:ind w:right="355"/>
              <w:rPr>
                <w:rFonts w:ascii="Times New Roman" w:hAnsi="Times New Roman"/>
                <w:lang w:val="en-US"/>
              </w:rPr>
            </w:pPr>
          </w:p>
        </w:tc>
      </w:tr>
      <w:tr w:rsidR="00826C0D" w:rsidTr="00826C0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C0D" w:rsidRDefault="00826C0D">
            <w:pPr>
              <w:widowControl w:val="0"/>
              <w:autoSpaceDE w:val="0"/>
              <w:autoSpaceDN w:val="0"/>
              <w:adjustRightInd w:val="0"/>
              <w:ind w:right="355"/>
              <w:jc w:val="center"/>
              <w:rPr>
                <w:rFonts w:ascii="Liberation Serif" w:hAnsi="Liberation Serif"/>
                <w:lang w:val="en-US"/>
              </w:rPr>
            </w:pPr>
            <w:r>
              <w:t>3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0D" w:rsidRDefault="00826C0D">
            <w:pPr>
              <w:widowControl w:val="0"/>
              <w:autoSpaceDE w:val="0"/>
              <w:autoSpaceDN w:val="0"/>
              <w:adjustRightInd w:val="0"/>
              <w:ind w:right="355"/>
            </w:pPr>
            <w:r>
              <w:t>Должность</w:t>
            </w:r>
            <w:r>
              <w:t xml:space="preserve"> /Position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0D" w:rsidRDefault="00826C0D">
            <w:pPr>
              <w:widowControl w:val="0"/>
              <w:autoSpaceDE w:val="0"/>
              <w:autoSpaceDN w:val="0"/>
              <w:adjustRightInd w:val="0"/>
              <w:ind w:right="355"/>
              <w:rPr>
                <w:rFonts w:ascii="Times New Roman" w:hAnsi="Times New Roman"/>
              </w:rPr>
            </w:pPr>
          </w:p>
        </w:tc>
      </w:tr>
      <w:tr w:rsidR="00826C0D" w:rsidTr="00826C0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C0D" w:rsidRDefault="00826C0D">
            <w:pPr>
              <w:widowControl w:val="0"/>
              <w:autoSpaceDE w:val="0"/>
              <w:autoSpaceDN w:val="0"/>
              <w:adjustRightInd w:val="0"/>
              <w:ind w:right="355"/>
              <w:jc w:val="center"/>
              <w:rPr>
                <w:rFonts w:ascii="Liberation Serif" w:hAnsi="Liberation Serif"/>
                <w:lang w:val="en-US"/>
              </w:rPr>
            </w:pPr>
            <w:r>
              <w:t>4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0D" w:rsidRPr="00826C0D" w:rsidRDefault="00826C0D" w:rsidP="00826C0D">
            <w:pPr>
              <w:widowControl w:val="0"/>
              <w:autoSpaceDE w:val="0"/>
              <w:autoSpaceDN w:val="0"/>
              <w:adjustRightInd w:val="0"/>
              <w:ind w:right="355"/>
            </w:pPr>
            <w:r>
              <w:t>Ученая степень, уч.</w:t>
            </w:r>
            <w:r>
              <w:t>з</w:t>
            </w:r>
            <w:r>
              <w:t>вание</w:t>
            </w:r>
            <w:r>
              <w:t xml:space="preserve"> / Degree and Title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0D" w:rsidRDefault="00826C0D">
            <w:pPr>
              <w:widowControl w:val="0"/>
              <w:autoSpaceDE w:val="0"/>
              <w:autoSpaceDN w:val="0"/>
              <w:adjustRightInd w:val="0"/>
              <w:ind w:right="355"/>
              <w:rPr>
                <w:rFonts w:ascii="Times New Roman" w:hAnsi="Times New Roman"/>
              </w:rPr>
            </w:pPr>
          </w:p>
        </w:tc>
      </w:tr>
      <w:tr w:rsidR="00826C0D" w:rsidTr="00826C0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C0D" w:rsidRDefault="00826C0D">
            <w:pPr>
              <w:widowControl w:val="0"/>
              <w:autoSpaceDE w:val="0"/>
              <w:autoSpaceDN w:val="0"/>
              <w:adjustRightInd w:val="0"/>
              <w:ind w:right="355"/>
              <w:jc w:val="center"/>
              <w:rPr>
                <w:rFonts w:ascii="Liberation Serif" w:hAnsi="Liberation Serif"/>
                <w:lang w:val="en-US"/>
              </w:rPr>
            </w:pPr>
            <w:r>
              <w:t>5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0D" w:rsidRDefault="00826C0D" w:rsidP="00826C0D">
            <w:pPr>
              <w:widowControl w:val="0"/>
              <w:autoSpaceDE w:val="0"/>
              <w:autoSpaceDN w:val="0"/>
              <w:adjustRightInd w:val="0"/>
              <w:ind w:right="355"/>
            </w:pPr>
            <w:r>
              <w:t>Почтовый адрес</w:t>
            </w:r>
            <w:r>
              <w:t xml:space="preserve"> / Postal address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0D" w:rsidRDefault="00826C0D">
            <w:pPr>
              <w:widowControl w:val="0"/>
              <w:autoSpaceDE w:val="0"/>
              <w:autoSpaceDN w:val="0"/>
              <w:adjustRightInd w:val="0"/>
              <w:ind w:right="355"/>
              <w:rPr>
                <w:rFonts w:ascii="Times New Roman" w:hAnsi="Times New Roman"/>
              </w:rPr>
            </w:pPr>
          </w:p>
        </w:tc>
      </w:tr>
      <w:tr w:rsidR="00826C0D" w:rsidTr="00826C0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C0D" w:rsidRDefault="00826C0D">
            <w:pPr>
              <w:widowControl w:val="0"/>
              <w:autoSpaceDE w:val="0"/>
              <w:autoSpaceDN w:val="0"/>
              <w:adjustRightInd w:val="0"/>
              <w:ind w:right="355"/>
              <w:jc w:val="center"/>
              <w:rPr>
                <w:rFonts w:ascii="Liberation Serif" w:hAnsi="Liberation Serif"/>
              </w:rPr>
            </w:pPr>
            <w:r>
              <w:t>6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0D" w:rsidRDefault="00826C0D">
            <w:pPr>
              <w:widowControl w:val="0"/>
              <w:autoSpaceDE w:val="0"/>
              <w:autoSpaceDN w:val="0"/>
              <w:adjustRightInd w:val="0"/>
              <w:ind w:right="355"/>
            </w:pPr>
            <w:r>
              <w:t>Адрес электронной почты</w:t>
            </w:r>
            <w:r>
              <w:t xml:space="preserve"> / E-mail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0D" w:rsidRPr="00826C0D" w:rsidRDefault="00826C0D">
            <w:pPr>
              <w:widowControl w:val="0"/>
              <w:autoSpaceDE w:val="0"/>
              <w:autoSpaceDN w:val="0"/>
              <w:adjustRightInd w:val="0"/>
              <w:ind w:right="355"/>
              <w:rPr>
                <w:rFonts w:ascii="Times New Roman" w:hAnsi="Times New Roman"/>
              </w:rPr>
            </w:pPr>
          </w:p>
        </w:tc>
      </w:tr>
      <w:tr w:rsidR="00826C0D" w:rsidTr="00826C0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0D" w:rsidRDefault="00826C0D">
            <w:pPr>
              <w:widowControl w:val="0"/>
              <w:autoSpaceDE w:val="0"/>
              <w:autoSpaceDN w:val="0"/>
              <w:adjustRightInd w:val="0"/>
              <w:ind w:right="355"/>
              <w:jc w:val="center"/>
            </w:pPr>
            <w:r>
              <w:t>7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0D" w:rsidRPr="00826C0D" w:rsidRDefault="00826C0D">
            <w:pPr>
              <w:widowControl w:val="0"/>
              <w:autoSpaceDE w:val="0"/>
              <w:autoSpaceDN w:val="0"/>
              <w:adjustRightInd w:val="0"/>
              <w:ind w:right="355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Название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доклада</w:t>
            </w:r>
            <w:proofErr w:type="spellEnd"/>
            <w:r>
              <w:rPr>
                <w:lang w:val="en-US"/>
              </w:rPr>
              <w:t xml:space="preserve"> / Topic of report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0D" w:rsidRDefault="00826C0D">
            <w:pPr>
              <w:widowControl w:val="0"/>
              <w:autoSpaceDE w:val="0"/>
              <w:autoSpaceDN w:val="0"/>
              <w:adjustRightInd w:val="0"/>
              <w:ind w:right="355"/>
              <w:rPr>
                <w:rFonts w:ascii="Times New Roman" w:hAnsi="Times New Roman"/>
                <w:lang w:val="en-US"/>
              </w:rPr>
            </w:pPr>
          </w:p>
        </w:tc>
      </w:tr>
    </w:tbl>
    <w:p w:rsidR="00826C0D" w:rsidRDefault="00826C0D" w:rsidP="00826C0D">
      <w:pPr>
        <w:rPr>
          <w:rFonts w:ascii="Liberation Serif" w:eastAsia="DejaVu Sans" w:hAnsi="Liberation Serif" w:cs="FreeSans"/>
          <w:kern w:val="2"/>
          <w:lang w:eastAsia="hi-IN" w:bidi="hi-IN"/>
        </w:rPr>
      </w:pPr>
    </w:p>
    <w:p w:rsidR="00102592" w:rsidRDefault="00102592" w:rsidP="00102592">
      <w:pPr>
        <w:rPr>
          <w:lang w:val="en-US"/>
        </w:rPr>
      </w:pPr>
    </w:p>
    <w:p w:rsidR="00102592" w:rsidRPr="00483462" w:rsidRDefault="00102592" w:rsidP="00102592">
      <w:pPr>
        <w:rPr>
          <w:lang w:val="en-US"/>
        </w:rPr>
      </w:pPr>
    </w:p>
    <w:p w:rsidR="009F203C" w:rsidRDefault="009F203C"/>
    <w:sectPr w:rsidR="009F2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eeSans">
    <w:altName w:val="Times New Roman"/>
    <w:charset w:val="CC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AF0E61"/>
    <w:multiLevelType w:val="hybridMultilevel"/>
    <w:tmpl w:val="D9DA1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156"/>
    <w:rsid w:val="00102592"/>
    <w:rsid w:val="002A6156"/>
    <w:rsid w:val="007F6A9A"/>
    <w:rsid w:val="00826C0D"/>
    <w:rsid w:val="009F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B07DE-9971-4906-9C3B-24FAA5A7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5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5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6C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0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orina.mv@tversu.ne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842</Words>
  <Characters>4801</Characters>
  <Application>Microsoft Office Word</Application>
  <DocSecurity>0</DocSecurity>
  <Lines>40</Lines>
  <Paragraphs>11</Paragraphs>
  <ScaleCrop>false</ScaleCrop>
  <Company/>
  <LinksUpToDate>false</LinksUpToDate>
  <CharactersWithSpaces>5632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 Наталия Фёдоровна</dc:creator>
  <cp:keywords/>
  <dc:description/>
  <cp:lastModifiedBy>marina</cp:lastModifiedBy>
  <cp:revision>4</cp:revision>
  <dcterms:created xsi:type="dcterms:W3CDTF">2020-10-19T09:35:00Z</dcterms:created>
  <dcterms:modified xsi:type="dcterms:W3CDTF">2020-10-19T17:18:00Z</dcterms:modified>
</cp:coreProperties>
</file>