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left="14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ПОЛОЖЕНИЕ</w:t>
      </w:r>
      <w:r w:rsidDel="00000000" w:rsidR="00000000" w:rsidRPr="00000000">
        <w:rPr>
          <w:rtl w:val="0"/>
        </w:rPr>
      </w:r>
    </w:p>
    <w:p w:rsidR="00000000" w:rsidDel="00000000" w:rsidP="00000000" w:rsidRDefault="00000000" w:rsidRPr="00000000" w14:paraId="00000002">
      <w:pPr>
        <w:spacing w:before="280" w:lineRule="auto"/>
        <w:ind w:left="142"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 проведении Всероссийской открытой акции-конкурса «Tolles Diktat – 2023» </w:t>
      </w:r>
      <w:r w:rsidDel="00000000" w:rsidR="00000000" w:rsidRPr="00000000">
        <w:rPr>
          <w:rtl w:val="0"/>
        </w:rPr>
      </w:r>
    </w:p>
    <w:p w:rsidR="00000000" w:rsidDel="00000000" w:rsidP="00000000" w:rsidRDefault="00000000" w:rsidRPr="00000000" w14:paraId="00000003">
      <w:pPr>
        <w:numPr>
          <w:ilvl w:val="0"/>
          <w:numId w:val="1"/>
        </w:numPr>
        <w:spacing w:before="280" w:lineRule="auto"/>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r w:rsidDel="00000000" w:rsidR="00000000" w:rsidRPr="00000000">
        <w:rPr>
          <w:rtl w:val="0"/>
        </w:rPr>
      </w:r>
    </w:p>
    <w:p w:rsidR="00000000" w:rsidDel="00000000" w:rsidP="00000000" w:rsidRDefault="00000000" w:rsidRPr="00000000" w14:paraId="00000004">
      <w:pPr>
        <w:numPr>
          <w:ilvl w:val="1"/>
          <w:numId w:val="5"/>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Всероссийская открытая акция-конкурс «Tolles Diktat – 2023» (далее – акция) проводится Ассоциацией общественных объединений «Международный союз немецкой культуры», Областным государственным автономным учреждением культуры «Томский областной Российско-немецкий Дом» и ООО «ЛернПроект» (школа немецкого языка Deutsch Online) (далее – организаторы). </w:t>
      </w:r>
    </w:p>
    <w:p w:rsidR="00000000" w:rsidDel="00000000" w:rsidP="00000000" w:rsidRDefault="00000000" w:rsidRPr="00000000" w14:paraId="00000005">
      <w:pPr>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Инициатором акции является ОГАУК «Томский областной Российско-немецкий Дом». </w:t>
      </w:r>
    </w:p>
    <w:p w:rsidR="00000000" w:rsidDel="00000000" w:rsidP="00000000" w:rsidRDefault="00000000" w:rsidRPr="00000000" w14:paraId="00000006">
      <w:pPr>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 приурочена к Международному дню родного языка, учрежденному в 1999 г. решением Генеральной конференции ЮНЕСКО с целью защиты языкового и культурного многообразия и отмечаемому 21 февраля, и проводится ежегодно с 2013 г. </w:t>
      </w:r>
    </w:p>
    <w:p w:rsidR="00000000" w:rsidDel="00000000" w:rsidP="00000000" w:rsidRDefault="00000000" w:rsidRPr="00000000" w14:paraId="00000007">
      <w:pPr>
        <w:numPr>
          <w:ilvl w:val="1"/>
          <w:numId w:val="5"/>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 проведения акции: общеобразовательные учреждения и вузы, школы с углубленным изучением немецкого языка, школы с этнокультурным компонентом, российско-немецкие дома, культурно-деловые центры российских немцев, центры немецкой культуры и центры встреч российских немцев.</w:t>
      </w:r>
    </w:p>
    <w:p w:rsidR="00000000" w:rsidDel="00000000" w:rsidP="00000000" w:rsidRDefault="00000000" w:rsidRPr="00000000" w14:paraId="00000008">
      <w:pPr>
        <w:numPr>
          <w:ilvl w:val="1"/>
          <w:numId w:val="5"/>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Сроки проведения акции: </w:t>
      </w:r>
      <w:r w:rsidDel="00000000" w:rsidR="00000000" w:rsidRPr="00000000">
        <w:rPr>
          <w:rFonts w:ascii="Times New Roman" w:cs="Times New Roman" w:eastAsia="Times New Roman" w:hAnsi="Times New Roman"/>
          <w:b w:val="1"/>
          <w:sz w:val="24"/>
          <w:szCs w:val="24"/>
          <w:rtl w:val="0"/>
        </w:rPr>
        <w:t xml:space="preserve">20-26 февраля 2023 г. </w:t>
      </w:r>
      <w:r w:rsidDel="00000000" w:rsidR="00000000" w:rsidRPr="00000000">
        <w:rPr>
          <w:rFonts w:ascii="Times New Roman" w:cs="Times New Roman" w:eastAsia="Times New Roman" w:hAnsi="Times New Roman"/>
          <w:sz w:val="24"/>
          <w:szCs w:val="24"/>
          <w:rtl w:val="0"/>
        </w:rPr>
        <w:t xml:space="preserve">Время проведения акции организаторы акции на местах определяют самостоятельно.</w:t>
      </w:r>
    </w:p>
    <w:p w:rsidR="00000000" w:rsidDel="00000000" w:rsidP="00000000" w:rsidRDefault="00000000" w:rsidRPr="00000000" w14:paraId="00000009">
      <w:pPr>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numPr>
          <w:ilvl w:val="0"/>
          <w:numId w:val="1"/>
        </w:numPr>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Цели и задачи акции </w:t>
      </w:r>
      <w:r w:rsidDel="00000000" w:rsidR="00000000" w:rsidRPr="00000000">
        <w:rPr>
          <w:rtl w:val="0"/>
        </w:rPr>
      </w:r>
    </w:p>
    <w:p w:rsidR="00000000" w:rsidDel="00000000" w:rsidP="00000000" w:rsidRDefault="00000000" w:rsidRPr="00000000" w14:paraId="0000000B">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 акции: популяризация немецкого языка и повышение мотивации к его изучению.</w:t>
      </w:r>
    </w:p>
    <w:p w:rsidR="00000000" w:rsidDel="00000000" w:rsidP="00000000" w:rsidRDefault="00000000" w:rsidRPr="00000000" w14:paraId="0000000C">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Задачи:</w:t>
      </w:r>
    </w:p>
    <w:p w:rsidR="00000000" w:rsidDel="00000000" w:rsidP="00000000" w:rsidRDefault="00000000" w:rsidRPr="00000000" w14:paraId="0000000D">
      <w:pPr>
        <w:numPr>
          <w:ilvl w:val="0"/>
          <w:numId w:val="2"/>
        </w:numPr>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развитие культуры грамотного письма на немецком языке;</w:t>
      </w:r>
    </w:p>
    <w:p w:rsidR="00000000" w:rsidDel="00000000" w:rsidP="00000000" w:rsidRDefault="00000000" w:rsidRPr="00000000" w14:paraId="0000000E">
      <w:pPr>
        <w:numPr>
          <w:ilvl w:val="0"/>
          <w:numId w:val="2"/>
        </w:numPr>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приобщение российских немцев и членов их семей к родному языку и национальной культуре;</w:t>
      </w:r>
    </w:p>
    <w:p w:rsidR="00000000" w:rsidDel="00000000" w:rsidP="00000000" w:rsidRDefault="00000000" w:rsidRPr="00000000" w14:paraId="0000000F">
      <w:pPr>
        <w:numPr>
          <w:ilvl w:val="0"/>
          <w:numId w:val="2"/>
        </w:numPr>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привлечение к участию в акции учащихся школ и вузов;</w:t>
      </w:r>
    </w:p>
    <w:p w:rsidR="00000000" w:rsidDel="00000000" w:rsidP="00000000" w:rsidRDefault="00000000" w:rsidRPr="00000000" w14:paraId="00000010">
      <w:pPr>
        <w:numPr>
          <w:ilvl w:val="0"/>
          <w:numId w:val="2"/>
        </w:numPr>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поддержка и развитие партнерских связей с организациями российских немцев в странах ближнего и дальнего зарубежья;</w:t>
      </w:r>
    </w:p>
    <w:p w:rsidR="00000000" w:rsidDel="00000000" w:rsidP="00000000" w:rsidRDefault="00000000" w:rsidRPr="00000000" w14:paraId="00000011">
      <w:pPr>
        <w:numPr>
          <w:ilvl w:val="0"/>
          <w:numId w:val="2"/>
        </w:numPr>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развитие сетевого взаимодействия российско-немецких домов, культурно-деловых центров российских немцев и центров встреч российских немцев; </w:t>
      </w:r>
    </w:p>
    <w:p w:rsidR="00000000" w:rsidDel="00000000" w:rsidP="00000000" w:rsidRDefault="00000000" w:rsidRPr="00000000" w14:paraId="00000012">
      <w:pPr>
        <w:numPr>
          <w:ilvl w:val="0"/>
          <w:numId w:val="2"/>
        </w:numPr>
        <w:spacing w:after="280" w:lineRule="auto"/>
        <w:ind w:left="72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развитие и поддержка международного сотрудничества.</w:t>
      </w:r>
    </w:p>
    <w:p w:rsidR="00000000" w:rsidDel="00000000" w:rsidP="00000000" w:rsidRDefault="00000000" w:rsidRPr="00000000" w14:paraId="00000013">
      <w:pPr>
        <w:numPr>
          <w:ilvl w:val="0"/>
          <w:numId w:val="1"/>
        </w:numPr>
        <w:spacing w:before="280" w:lineRule="auto"/>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Информация об организаторах и партнерах акции</w:t>
      </w:r>
      <w:r w:rsidDel="00000000" w:rsidR="00000000" w:rsidRPr="00000000">
        <w:rPr>
          <w:rtl w:val="0"/>
        </w:rPr>
      </w:r>
    </w:p>
    <w:p w:rsidR="00000000" w:rsidDel="00000000" w:rsidP="00000000" w:rsidRDefault="00000000" w:rsidRPr="00000000" w14:paraId="00000014">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Организаторами акции являются:</w:t>
      </w:r>
    </w:p>
    <w:p w:rsidR="00000000" w:rsidDel="00000000" w:rsidP="00000000" w:rsidRDefault="00000000" w:rsidRPr="00000000" w14:paraId="00000015">
      <w:pPr>
        <w:ind w:left="709" w:firstLine="0"/>
        <w:jc w:val="both"/>
        <w:rPr/>
      </w:pPr>
      <w:r w:rsidDel="00000000" w:rsidR="00000000" w:rsidRPr="00000000">
        <w:rPr>
          <w:rFonts w:ascii="Times New Roman" w:cs="Times New Roman" w:eastAsia="Times New Roman" w:hAnsi="Times New Roman"/>
          <w:sz w:val="24"/>
          <w:szCs w:val="24"/>
          <w:rtl w:val="0"/>
        </w:rPr>
        <w:t xml:space="preserve">АОО «Международный союз немецкой культуры», ОГАУК «Томский областной Российско-немецкий Дом» и ООО «ЛернПроект» (школа немецкого языка Deutsch Online)</w:t>
      </w:r>
      <w:r w:rsidDel="00000000" w:rsidR="00000000" w:rsidRPr="00000000">
        <w:rPr>
          <w:rtl w:val="0"/>
        </w:rPr>
        <w:t xml:space="preserve">.</w:t>
      </w:r>
    </w:p>
    <w:p w:rsidR="00000000" w:rsidDel="00000000" w:rsidP="00000000" w:rsidRDefault="00000000" w:rsidRPr="00000000" w14:paraId="00000016">
      <w:pPr>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 проводится в сотрудничестве с Межрегиональной ассоциацией учителей и преподавателей немецкого языка (МАУПН), Автономной некоммерческой организацией «Культурно-деловой центр «Русско-немецкий дом в городе Москве», Государственным автономным учреждением культуры Новосибирской области «Новосибирский областной Российско-Немецкий Дом», Ассоциацией некоммерческих организаций «Культурно-деловой центр «Русско-немецкий дом в г. Омске», Ассоциацией некоммерческих организаций «Культурно-деловой центр российских немцев в г. Калининграде», Культурно-деловым центром российских немцев в г.  Екатеринбурге, Ассоциацией некоммерческих организаций «Центр культурно-делового сотрудничества «Немцы Алтая».</w:t>
      </w:r>
    </w:p>
    <w:p w:rsidR="00000000" w:rsidDel="00000000" w:rsidP="00000000" w:rsidRDefault="00000000" w:rsidRPr="00000000" w14:paraId="00000017">
      <w:pPr>
        <w:numPr>
          <w:ilvl w:val="1"/>
          <w:numId w:val="1"/>
        </w:numPr>
        <w:ind w:left="709" w:hanging="567"/>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Информационная поддержка: «Московская Немецкая Газета»/«Moskauer Deutsche Zeitung», Информационный портал российских немцев «RusDeutsch».</w:t>
      </w:r>
    </w:p>
    <w:p w:rsidR="00000000" w:rsidDel="00000000" w:rsidP="00000000" w:rsidRDefault="00000000" w:rsidRPr="00000000" w14:paraId="00000018">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Организаторами формируется рабочая группа, в которую входят координаторы АОО «Международный союз немецкой культуры», ответственные за проведение акции сотрудники Российско-немецких домов Новосибирской и Томской областей, АНО «Культурно-деловой центр «Русско-немецкий дом в г. Омске», АНО «Культурно-деловой центр российских немцев в г. Калининграде», Культурно-делового центра российских немцев в г. Екатеринбурге, АНО «Культурно-деловой центр «Русско-немецкий дом в городе Москве», АНО «Центр культурно-делового сотрудничества «Немцы Алтая», а также координаторы акции в других регионах Российской Федерации. </w:t>
      </w:r>
    </w:p>
    <w:p w:rsidR="00000000" w:rsidDel="00000000" w:rsidP="00000000" w:rsidRDefault="00000000" w:rsidRPr="00000000" w14:paraId="00000019">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Организаторы приглашают к участию во Всероссийской открытой акции-конкурсе «Tolles Diktat – 2023» общеобразовательные учреждения, вузы, слушателей клубов по возрождению традиций, культуры и языка российских немцев «Hallo Nachbarn! neu», клубов любителей немецкого языка, посетителей центров встреч российских немцев. </w:t>
      </w:r>
    </w:p>
    <w:p w:rsidR="00000000" w:rsidDel="00000000" w:rsidP="00000000" w:rsidRDefault="00000000" w:rsidRPr="00000000" w14:paraId="0000001A">
      <w:pPr>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организаторы имеют право приглашать к участию всех заинтересованных в проведении мероприятия лиц, включая представителей стран ближнего и дальнего зарубежья. </w:t>
      </w:r>
    </w:p>
    <w:p w:rsidR="00000000" w:rsidDel="00000000" w:rsidP="00000000" w:rsidRDefault="00000000" w:rsidRPr="00000000" w14:paraId="0000001B">
      <w:pPr>
        <w:numPr>
          <w:ilvl w:val="1"/>
          <w:numId w:val="1"/>
        </w:numPr>
        <w:ind w:left="709" w:hanging="567"/>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Подробная информация о проведении акции размещена на сайте</w:t>
      </w:r>
      <w:r w:rsidDel="00000000" w:rsidR="00000000" w:rsidRPr="00000000">
        <w:rPr>
          <w:rFonts w:ascii="Times New Roman" w:cs="Times New Roman" w:eastAsia="Times New Roman" w:hAnsi="Times New Roman"/>
          <w:b w:val="1"/>
          <w:sz w:val="24"/>
          <w:szCs w:val="24"/>
          <w:rtl w:val="0"/>
        </w:rPr>
        <w:t xml:space="preserve"> </w:t>
      </w:r>
      <w:hyperlink r:id="rId7">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C">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Организации, принимающие участие в акции, самостоятельно назначают ответственных за чтение текстов и проверку результатов</w:t>
      </w:r>
      <w:r w:rsidDel="00000000" w:rsidR="00000000" w:rsidRPr="00000000">
        <w:rPr>
          <w:rFonts w:ascii="Times New Roman" w:cs="Times New Roman" w:eastAsia="Times New Roman" w:hAnsi="Times New Roman"/>
          <w:sz w:val="24"/>
          <w:szCs w:val="24"/>
          <w:rtl w:val="0"/>
        </w:rPr>
        <w:t xml:space="preserve">: это могут быть как носители языка или учителя и преподаватели, так и лица, владеющие немецким языком на высоком уровне (C1–C2). </w:t>
      </w:r>
    </w:p>
    <w:p w:rsidR="00000000" w:rsidDel="00000000" w:rsidP="00000000" w:rsidRDefault="00000000" w:rsidRPr="00000000" w14:paraId="0000001D">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Организаторы имеют право использовать и распространять (без выплат гонорара участникам и гостям конкурса) аудио</w:t>
      </w:r>
      <w:r w:rsidDel="00000000" w:rsidR="00000000" w:rsidRPr="00000000">
        <w:rPr>
          <w:rFonts w:ascii="Times New Roman" w:cs="Times New Roman" w:eastAsia="Times New Roman" w:hAnsi="Times New Roman"/>
          <w:color w:val="00b0f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и видеозаписи, печатную и иного рода продукцию, произведенную во время проведения акции и по ее итогам.</w:t>
      </w:r>
    </w:p>
    <w:p w:rsidR="00000000" w:rsidDel="00000000" w:rsidP="00000000" w:rsidRDefault="00000000" w:rsidRPr="00000000" w14:paraId="0000001E">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Организаторы оставляют за собой право изменить сроки и условия проведения акции, а также в случае форс-мажорных обстоятельств отменить мероприятие.</w:t>
      </w:r>
    </w:p>
    <w:p w:rsidR="00000000" w:rsidDel="00000000" w:rsidP="00000000" w:rsidRDefault="00000000" w:rsidRPr="00000000" w14:paraId="0000001F">
      <w:pPr>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Участники акции</w:t>
      </w:r>
      <w:r w:rsidDel="00000000" w:rsidR="00000000" w:rsidRPr="00000000">
        <w:rPr>
          <w:rtl w:val="0"/>
        </w:rPr>
      </w:r>
    </w:p>
    <w:p w:rsidR="00000000" w:rsidDel="00000000" w:rsidP="00000000" w:rsidRDefault="00000000" w:rsidRPr="00000000" w14:paraId="00000021">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участию в акции приглашаются учащиеся 6–7-х, 8–9-х и 10–11-х классов общеобразовательных учебных заведений, студенты вузов, слушатели клубов по возрождению традиций, культуры и языка российских немцев «Hallo Nachbarn! neu», клубов любителей немецкого языка, посетители центров встреч российских немцев, представители стран ближнего и дальнего зарубежья, заинтересованные в проведении мероприятия.</w:t>
      </w:r>
    </w:p>
    <w:p w:rsidR="00000000" w:rsidDel="00000000" w:rsidP="00000000" w:rsidRDefault="00000000" w:rsidRPr="00000000" w14:paraId="00000022">
      <w:pPr>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14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1"/>
        </w:numPr>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Условия участия организаций – площадок при проведении акции </w:t>
      </w:r>
      <w:r w:rsidDel="00000000" w:rsidR="00000000" w:rsidRPr="00000000">
        <w:rPr>
          <w:rtl w:val="0"/>
        </w:rPr>
      </w:r>
    </w:p>
    <w:p w:rsidR="00000000" w:rsidDel="00000000" w:rsidP="00000000" w:rsidRDefault="00000000" w:rsidRPr="00000000" w14:paraId="00000025">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Участие в акции носит добровольный характер.</w:t>
      </w:r>
    </w:p>
    <w:p w:rsidR="00000000" w:rsidDel="00000000" w:rsidP="00000000" w:rsidRDefault="00000000" w:rsidRPr="00000000" w14:paraId="00000026">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Организации, желающие принять участие в акции в качестве площадки проведения (открытой или закрытой), должны </w:t>
      </w:r>
      <w:r w:rsidDel="00000000" w:rsidR="00000000" w:rsidRPr="00000000">
        <w:rPr>
          <w:rFonts w:ascii="Times New Roman" w:cs="Times New Roman" w:eastAsia="Times New Roman" w:hAnsi="Times New Roman"/>
          <w:b w:val="1"/>
          <w:sz w:val="24"/>
          <w:szCs w:val="24"/>
          <w:rtl w:val="0"/>
        </w:rPr>
        <w:t xml:space="preserve">до 19.02.2023 </w:t>
      </w:r>
      <w:r w:rsidDel="00000000" w:rsidR="00000000" w:rsidRPr="00000000">
        <w:rPr>
          <w:rFonts w:ascii="Times New Roman" w:cs="Times New Roman" w:eastAsia="Times New Roman" w:hAnsi="Times New Roman"/>
          <w:sz w:val="24"/>
          <w:szCs w:val="24"/>
          <w:rtl w:val="0"/>
        </w:rPr>
        <w:t xml:space="preserve">пройти регистрацию на сайте</w:t>
      </w:r>
      <w:r w:rsidDel="00000000" w:rsidR="00000000" w:rsidRPr="00000000">
        <w:rPr>
          <w:rFonts w:ascii="Times New Roman" w:cs="Times New Roman" w:eastAsia="Times New Roman" w:hAnsi="Times New Roman"/>
          <w:b w:val="1"/>
          <w:sz w:val="24"/>
          <w:szCs w:val="24"/>
          <w:rtl w:val="0"/>
        </w:rPr>
        <w:t xml:space="preserve"> </w:t>
      </w:r>
      <w:hyperlink r:id="rId8">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Регистрация на сайте доступна с 20.01.2023. </w:t>
      </w:r>
    </w:p>
    <w:p w:rsidR="00000000" w:rsidDel="00000000" w:rsidP="00000000" w:rsidRDefault="00000000" w:rsidRPr="00000000" w14:paraId="00000027">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прохождения регистрации на сайте организации-участники получают все материалы, необходимые для проведения акции (подробное описание – в п.6 «Порядок проведения»), в личном кабинете.</w:t>
      </w:r>
    </w:p>
    <w:p w:rsidR="00000000" w:rsidDel="00000000" w:rsidP="00000000" w:rsidRDefault="00000000" w:rsidRPr="00000000" w14:paraId="00000028">
      <w:pPr>
        <w:numPr>
          <w:ilvl w:val="1"/>
          <w:numId w:val="1"/>
        </w:numPr>
        <w:ind w:left="708.6614173228347" w:hanging="563.2677165354331"/>
        <w:jc w:val="both"/>
        <w:rPr>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Координаторы акции, ответственные за предоставление информации потенциальным участникам-организациям и частным лицам в соответствующих регионах:</w:t>
      </w:r>
    </w:p>
    <w:p w:rsidR="00000000" w:rsidDel="00000000" w:rsidP="00000000" w:rsidRDefault="00000000" w:rsidRPr="00000000" w14:paraId="00000029">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Томская область – </w:t>
      </w:r>
      <w:r w:rsidDel="00000000" w:rsidR="00000000" w:rsidRPr="00000000">
        <w:rPr>
          <w:rFonts w:ascii="Times New Roman" w:cs="Times New Roman" w:eastAsia="Times New Roman" w:hAnsi="Times New Roman"/>
          <w:b w:val="1"/>
          <w:sz w:val="24"/>
          <w:szCs w:val="24"/>
          <w:highlight w:val="white"/>
          <w:rtl w:val="0"/>
        </w:rPr>
        <w:t xml:space="preserve">Барсагаева Екатерина / </w:t>
      </w:r>
      <w:r w:rsidDel="00000000" w:rsidR="00000000" w:rsidRPr="00000000">
        <w:rPr>
          <w:rFonts w:ascii="Times New Roman" w:cs="Times New Roman" w:eastAsia="Times New Roman" w:hAnsi="Times New Roman"/>
          <w:sz w:val="24"/>
          <w:szCs w:val="24"/>
          <w:highlight w:val="white"/>
          <w:rtl w:val="0"/>
        </w:rPr>
        <w:t xml:space="preserve">ОГАУК «Томский областной Российско-немецкий Дом», тел. 8 (3822) 52-17-25, 8 (952) 802-52-30; </w:t>
      </w:r>
      <w:hyperlink r:id="rId9">
        <w:r w:rsidDel="00000000" w:rsidR="00000000" w:rsidRPr="00000000">
          <w:rPr>
            <w:rFonts w:ascii="Times New Roman" w:cs="Times New Roman" w:eastAsia="Times New Roman" w:hAnsi="Times New Roman"/>
            <w:i w:val="1"/>
            <w:sz w:val="24"/>
            <w:szCs w:val="24"/>
            <w:highlight w:val="white"/>
            <w:u w:val="single"/>
            <w:rtl w:val="0"/>
          </w:rPr>
          <w:t xml:space="preserve">tollesdiktat.tomsk@gmail.com</w:t>
        </w:r>
      </w:hyperlink>
      <w:r w:rsidDel="00000000" w:rsidR="00000000" w:rsidRPr="00000000">
        <w:rPr>
          <w:rtl w:val="0"/>
        </w:rPr>
      </w:r>
    </w:p>
    <w:p w:rsidR="00000000" w:rsidDel="00000000" w:rsidP="00000000" w:rsidRDefault="00000000" w:rsidRPr="00000000" w14:paraId="0000002A">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Омская область – </w:t>
      </w:r>
      <w:r w:rsidDel="00000000" w:rsidR="00000000" w:rsidRPr="00000000">
        <w:rPr>
          <w:rFonts w:ascii="Times New Roman" w:cs="Times New Roman" w:eastAsia="Times New Roman" w:hAnsi="Times New Roman"/>
          <w:b w:val="1"/>
          <w:sz w:val="24"/>
          <w:szCs w:val="24"/>
          <w:highlight w:val="white"/>
          <w:rtl w:val="0"/>
        </w:rPr>
        <w:t xml:space="preserve">Приб Марина</w:t>
      </w:r>
      <w:r w:rsidDel="00000000" w:rsidR="00000000" w:rsidRPr="00000000">
        <w:rPr>
          <w:rFonts w:ascii="Times New Roman" w:cs="Times New Roman" w:eastAsia="Times New Roman" w:hAnsi="Times New Roman"/>
          <w:sz w:val="24"/>
          <w:szCs w:val="24"/>
          <w:highlight w:val="white"/>
          <w:rtl w:val="0"/>
        </w:rPr>
        <w:t xml:space="preserve"> / АНО «Культурно-деловой центр «Русско-немецкий дом в г. Омске», тел. 8 (904) 587-11-70; </w:t>
      </w:r>
      <w:hyperlink r:id="rId10">
        <w:r w:rsidDel="00000000" w:rsidR="00000000" w:rsidRPr="00000000">
          <w:rPr>
            <w:rFonts w:ascii="Times New Roman" w:cs="Times New Roman" w:eastAsia="Times New Roman" w:hAnsi="Times New Roman"/>
            <w:i w:val="1"/>
            <w:sz w:val="24"/>
            <w:szCs w:val="24"/>
            <w:highlight w:val="white"/>
            <w:u w:val="single"/>
            <w:rtl w:val="0"/>
          </w:rPr>
          <w:t xml:space="preserve">rndo_pm@ivdk.ru</w:t>
        </w:r>
      </w:hyperlink>
      <w:r w:rsidDel="00000000" w:rsidR="00000000" w:rsidRPr="00000000">
        <w:rPr>
          <w:rtl w:val="0"/>
        </w:rPr>
      </w:r>
    </w:p>
    <w:p w:rsidR="00000000" w:rsidDel="00000000" w:rsidP="00000000" w:rsidRDefault="00000000" w:rsidRPr="00000000" w14:paraId="0000002B">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Алтайский край и Республика Алтай – </w:t>
      </w:r>
      <w:r w:rsidDel="00000000" w:rsidR="00000000" w:rsidRPr="00000000">
        <w:rPr>
          <w:rFonts w:ascii="Times New Roman" w:cs="Times New Roman" w:eastAsia="Times New Roman" w:hAnsi="Times New Roman"/>
          <w:b w:val="1"/>
          <w:sz w:val="24"/>
          <w:szCs w:val="24"/>
          <w:highlight w:val="white"/>
          <w:rtl w:val="0"/>
        </w:rPr>
        <w:t xml:space="preserve">Грауэр Виктория</w:t>
      </w:r>
      <w:r w:rsidDel="00000000" w:rsidR="00000000" w:rsidRPr="00000000">
        <w:rPr>
          <w:rFonts w:ascii="Times New Roman" w:cs="Times New Roman" w:eastAsia="Times New Roman" w:hAnsi="Times New Roman"/>
          <w:sz w:val="24"/>
          <w:szCs w:val="24"/>
          <w:highlight w:val="white"/>
          <w:rtl w:val="0"/>
        </w:rPr>
        <w:t xml:space="preserve"> / АНО «ЦКДС «Немцы Алтая», тел. 8 (923) 793-84-65; </w:t>
      </w:r>
      <w:r w:rsidDel="00000000" w:rsidR="00000000" w:rsidRPr="00000000">
        <w:rPr>
          <w:rFonts w:ascii="Times New Roman" w:cs="Times New Roman" w:eastAsia="Times New Roman" w:hAnsi="Times New Roman"/>
          <w:i w:val="1"/>
          <w:sz w:val="24"/>
          <w:szCs w:val="24"/>
          <w:highlight w:val="white"/>
          <w:u w:val="single"/>
          <w:rtl w:val="0"/>
        </w:rPr>
        <w:t xml:space="preserve">a.kbz-klub@mail.ru</w:t>
      </w:r>
    </w:p>
    <w:p w:rsidR="00000000" w:rsidDel="00000000" w:rsidP="00000000" w:rsidRDefault="00000000" w:rsidRPr="00000000" w14:paraId="0000002C">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Новосибирская область, Кемеровская область – Гусева Елена Михайловна / ГАУК НСО «Новосибирский областной Российско-Немецкий Дом», тел. 8 </w:t>
      </w:r>
      <w:r w:rsidDel="00000000" w:rsidR="00000000" w:rsidRPr="00000000">
        <w:rPr>
          <w:rFonts w:ascii="Times New Roman" w:cs="Times New Roman" w:eastAsia="Times New Roman" w:hAnsi="Times New Roman"/>
          <w:sz w:val="24"/>
          <w:szCs w:val="24"/>
          <w:highlight w:val="white"/>
          <w:rtl w:val="0"/>
        </w:rPr>
        <w:t xml:space="preserve">(383</w:t>
      </w:r>
      <w:r w:rsidDel="00000000" w:rsidR="00000000" w:rsidRPr="00000000">
        <w:rPr>
          <w:rFonts w:ascii="Times New Roman" w:cs="Times New Roman" w:eastAsia="Times New Roman" w:hAnsi="Times New Roman"/>
          <w:sz w:val="24"/>
          <w:szCs w:val="24"/>
          <w:highlight w:val="white"/>
          <w:rtl w:val="0"/>
        </w:rPr>
        <w:t xml:space="preserve">) 218 08 75; </w:t>
      </w:r>
      <w:hyperlink r:id="rId11">
        <w:r w:rsidDel="00000000" w:rsidR="00000000" w:rsidRPr="00000000">
          <w:rPr>
            <w:rFonts w:ascii="Times New Roman" w:cs="Times New Roman" w:eastAsia="Times New Roman" w:hAnsi="Times New Roman"/>
            <w:sz w:val="24"/>
            <w:szCs w:val="24"/>
            <w:highlight w:val="white"/>
            <w:rtl w:val="0"/>
          </w:rPr>
          <w:t xml:space="preserve">artnso@nornd.ru</w:t>
        </w:r>
      </w:hyperlink>
      <w:r w:rsidDel="00000000" w:rsidR="00000000" w:rsidRPr="00000000">
        <w:rPr>
          <w:rtl w:val="0"/>
        </w:rPr>
      </w:r>
    </w:p>
    <w:p w:rsidR="00000000" w:rsidDel="00000000" w:rsidP="00000000" w:rsidRDefault="00000000" w:rsidRPr="00000000" w14:paraId="0000002D">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Сибирский федеральный округ (Республика Тыва, Республика Хакасия, Красноярский край, Иркутская область) и Дальневосточный федеральный округ – </w:t>
      </w:r>
      <w:r w:rsidDel="00000000" w:rsidR="00000000" w:rsidRPr="00000000">
        <w:rPr>
          <w:rFonts w:ascii="Times New Roman" w:cs="Times New Roman" w:eastAsia="Times New Roman" w:hAnsi="Times New Roman"/>
          <w:b w:val="1"/>
          <w:sz w:val="24"/>
          <w:szCs w:val="24"/>
          <w:highlight w:val="white"/>
          <w:rtl w:val="0"/>
        </w:rPr>
        <w:t xml:space="preserve">Артамонова Тамара</w:t>
      </w:r>
      <w:r w:rsidDel="00000000" w:rsidR="00000000" w:rsidRPr="00000000">
        <w:rPr>
          <w:rFonts w:ascii="Times New Roman" w:cs="Times New Roman" w:eastAsia="Times New Roman" w:hAnsi="Times New Roman"/>
          <w:sz w:val="24"/>
          <w:szCs w:val="24"/>
          <w:highlight w:val="white"/>
          <w:rtl w:val="0"/>
        </w:rPr>
        <w:t xml:space="preserve"> / Немецкий культурный центр г. Саяногорска, тел. 8 (913) 443-40-37; </w:t>
      </w:r>
      <w:hyperlink r:id="rId12">
        <w:r w:rsidDel="00000000" w:rsidR="00000000" w:rsidRPr="00000000">
          <w:rPr>
            <w:rFonts w:ascii="Times New Roman" w:cs="Times New Roman" w:eastAsia="Times New Roman" w:hAnsi="Times New Roman"/>
            <w:i w:val="1"/>
            <w:sz w:val="24"/>
            <w:szCs w:val="24"/>
            <w:highlight w:val="white"/>
            <w:u w:val="single"/>
            <w:rtl w:val="0"/>
          </w:rPr>
          <w:t xml:space="preserve">arttamara@mail.ru</w:t>
        </w:r>
      </w:hyperlink>
      <w:r w:rsidDel="00000000" w:rsidR="00000000" w:rsidRPr="00000000">
        <w:rPr>
          <w:rtl w:val="0"/>
        </w:rPr>
      </w:r>
    </w:p>
    <w:p w:rsidR="00000000" w:rsidDel="00000000" w:rsidP="00000000" w:rsidRDefault="00000000" w:rsidRPr="00000000" w14:paraId="0000002E">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Приволжский федеральный округ (Республика Башкортостан, Республика Марий Эл, Республика Мордовия, Республика Татарстан, Удмуртская Республика, Чувашская Республика, Пермский край, Кировская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Нижегородская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Оренбургская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Пензенская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Самарская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Саратовская</w:t>
      </w:r>
      <w:r w:rsidDel="00000000" w:rsidR="00000000" w:rsidRPr="00000000">
        <w:rPr>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область, Ульяновская область) – </w:t>
      </w:r>
      <w:r w:rsidDel="00000000" w:rsidR="00000000" w:rsidRPr="00000000">
        <w:rPr>
          <w:rFonts w:ascii="Times New Roman" w:cs="Times New Roman" w:eastAsia="Times New Roman" w:hAnsi="Times New Roman"/>
          <w:b w:val="1"/>
          <w:sz w:val="24"/>
          <w:szCs w:val="24"/>
          <w:highlight w:val="white"/>
          <w:rtl w:val="0"/>
        </w:rPr>
        <w:t xml:space="preserve">Попова Ольга</w:t>
      </w:r>
      <w:r w:rsidDel="00000000" w:rsidR="00000000" w:rsidRPr="00000000">
        <w:rPr>
          <w:rFonts w:ascii="Times New Roman" w:cs="Times New Roman" w:eastAsia="Times New Roman" w:hAnsi="Times New Roman"/>
          <w:sz w:val="24"/>
          <w:szCs w:val="24"/>
          <w:highlight w:val="white"/>
          <w:rtl w:val="0"/>
        </w:rPr>
        <w:t xml:space="preserve"> / Региональная общественная организация Саратовской области «Общество немцев «Возрождение», тел. 8 (987) 318-78-58; </w:t>
      </w:r>
      <w:r w:rsidDel="00000000" w:rsidR="00000000" w:rsidRPr="00000000">
        <w:rPr>
          <w:rFonts w:ascii="Times New Roman" w:cs="Times New Roman" w:eastAsia="Times New Roman" w:hAnsi="Times New Roman"/>
          <w:i w:val="1"/>
          <w:sz w:val="24"/>
          <w:szCs w:val="24"/>
          <w:highlight w:val="white"/>
          <w:u w:val="single"/>
          <w:rtl w:val="0"/>
        </w:rPr>
        <w:t xml:space="preserve">heilige07ru@yandex.ru</w:t>
      </w:r>
    </w:p>
    <w:p w:rsidR="00000000" w:rsidDel="00000000" w:rsidP="00000000" w:rsidRDefault="00000000" w:rsidRPr="00000000" w14:paraId="0000002F">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Калининградская область – </w:t>
      </w:r>
      <w:r w:rsidDel="00000000" w:rsidR="00000000" w:rsidRPr="00000000">
        <w:rPr>
          <w:rFonts w:ascii="Times New Roman" w:cs="Times New Roman" w:eastAsia="Times New Roman" w:hAnsi="Times New Roman"/>
          <w:b w:val="1"/>
          <w:sz w:val="24"/>
          <w:szCs w:val="24"/>
          <w:highlight w:val="white"/>
          <w:rtl w:val="0"/>
        </w:rPr>
        <w:t xml:space="preserve">Генних Мария / </w:t>
      </w:r>
      <w:r w:rsidDel="00000000" w:rsidR="00000000" w:rsidRPr="00000000">
        <w:rPr>
          <w:rFonts w:ascii="Times New Roman" w:cs="Times New Roman" w:eastAsia="Times New Roman" w:hAnsi="Times New Roman"/>
          <w:sz w:val="24"/>
          <w:szCs w:val="24"/>
          <w:highlight w:val="white"/>
          <w:rtl w:val="0"/>
        </w:rPr>
        <w:t xml:space="preserve">АНО «Культурно-деловой центр российских немцев в г. Калининграде», тел. 8 (925) 431-79-90; </w:t>
      </w:r>
      <w:r w:rsidDel="00000000" w:rsidR="00000000" w:rsidRPr="00000000">
        <w:rPr>
          <w:rFonts w:ascii="Times New Roman" w:cs="Times New Roman" w:eastAsia="Times New Roman" w:hAnsi="Times New Roman"/>
          <w:i w:val="1"/>
          <w:sz w:val="24"/>
          <w:szCs w:val="24"/>
          <w:highlight w:val="white"/>
          <w:u w:val="single"/>
          <w:rtl w:val="0"/>
        </w:rPr>
        <w:t xml:space="preserve">tollesdiktat@mail.ru</w:t>
      </w:r>
    </w:p>
    <w:p w:rsidR="00000000" w:rsidDel="00000000" w:rsidP="00000000" w:rsidRDefault="00000000" w:rsidRPr="00000000" w14:paraId="00000030">
      <w:pPr>
        <w:numPr>
          <w:ilvl w:val="0"/>
          <w:numId w:val="4"/>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Центральный федеральный округ (Белгородская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Орловская область, Рязанская область, Тамбовская область, Тверская область, Тульская область, Ярославская область) – </w:t>
      </w:r>
      <w:r w:rsidDel="00000000" w:rsidR="00000000" w:rsidRPr="00000000">
        <w:rPr>
          <w:rFonts w:ascii="Times New Roman" w:cs="Times New Roman" w:eastAsia="Times New Roman" w:hAnsi="Times New Roman"/>
          <w:b w:val="1"/>
          <w:sz w:val="24"/>
          <w:szCs w:val="24"/>
          <w:highlight w:val="white"/>
          <w:rtl w:val="0"/>
        </w:rPr>
        <w:t xml:space="preserve">Курдова Алена</w:t>
      </w:r>
      <w:r w:rsidDel="00000000" w:rsidR="00000000" w:rsidRPr="00000000">
        <w:rPr>
          <w:rFonts w:ascii="Times New Roman" w:cs="Times New Roman" w:eastAsia="Times New Roman" w:hAnsi="Times New Roman"/>
          <w:sz w:val="24"/>
          <w:szCs w:val="24"/>
          <w:highlight w:val="white"/>
          <w:rtl w:val="0"/>
        </w:rPr>
        <w:t xml:space="preserve"> / АНО «Культурно-деловой центр «Русско-немецкий дом в г. Москве», тел. 8 (977) 558 - 94 - 18; </w:t>
      </w:r>
      <w:hyperlink r:id="rId13">
        <w:r w:rsidDel="00000000" w:rsidR="00000000" w:rsidRPr="00000000">
          <w:rPr>
            <w:rFonts w:ascii="Times New Roman" w:cs="Times New Roman" w:eastAsia="Times New Roman" w:hAnsi="Times New Roman"/>
            <w:i w:val="1"/>
            <w:sz w:val="24"/>
            <w:szCs w:val="24"/>
            <w:highlight w:val="white"/>
            <w:u w:val="single"/>
            <w:rtl w:val="0"/>
          </w:rPr>
          <w:t xml:space="preserve">td@ivdk.ru</w:t>
        </w:r>
      </w:hyperlink>
      <w:r w:rsidDel="00000000" w:rsidR="00000000" w:rsidRPr="00000000">
        <w:rPr>
          <w:rtl w:val="0"/>
        </w:rPr>
      </w:r>
    </w:p>
    <w:p w:rsidR="00000000" w:rsidDel="00000000" w:rsidP="00000000" w:rsidRDefault="00000000" w:rsidRPr="00000000" w14:paraId="00000031">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Московская область, г. Москва – </w:t>
      </w:r>
      <w:r w:rsidDel="00000000" w:rsidR="00000000" w:rsidRPr="00000000">
        <w:rPr>
          <w:rFonts w:ascii="Times New Roman" w:cs="Times New Roman" w:eastAsia="Times New Roman" w:hAnsi="Times New Roman"/>
          <w:b w:val="1"/>
          <w:sz w:val="24"/>
          <w:szCs w:val="24"/>
          <w:highlight w:val="white"/>
          <w:rtl w:val="0"/>
        </w:rPr>
        <w:t xml:space="preserve">Курдова Алена</w:t>
      </w:r>
      <w:r w:rsidDel="00000000" w:rsidR="00000000" w:rsidRPr="00000000">
        <w:rPr>
          <w:rFonts w:ascii="Times New Roman" w:cs="Times New Roman" w:eastAsia="Times New Roman" w:hAnsi="Times New Roman"/>
          <w:sz w:val="24"/>
          <w:szCs w:val="24"/>
          <w:highlight w:val="white"/>
          <w:rtl w:val="0"/>
        </w:rPr>
        <w:t xml:space="preserve"> / АНО «Культурно-деловой центр «Русско-немецкий дом в г. Москве», тел.8 (977) 558 - 94 - 18; </w:t>
      </w:r>
      <w:r w:rsidDel="00000000" w:rsidR="00000000" w:rsidRPr="00000000">
        <w:rPr>
          <w:rFonts w:ascii="Times New Roman" w:cs="Times New Roman" w:eastAsia="Times New Roman" w:hAnsi="Times New Roman"/>
          <w:i w:val="1"/>
          <w:sz w:val="24"/>
          <w:szCs w:val="24"/>
          <w:highlight w:val="white"/>
          <w:u w:val="single"/>
          <w:rtl w:val="0"/>
        </w:rPr>
        <w:t xml:space="preserve">td@ivdk.ru</w:t>
      </w:r>
      <w:r w:rsidDel="00000000" w:rsidR="00000000" w:rsidRPr="00000000">
        <w:rPr>
          <w:rtl w:val="0"/>
        </w:rPr>
      </w:r>
    </w:p>
    <w:p w:rsidR="00000000" w:rsidDel="00000000" w:rsidP="00000000" w:rsidRDefault="00000000" w:rsidRPr="00000000" w14:paraId="00000032">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Северо-Западный федеральный округ (за исключением Калининградской области), Южный федеральный округ, Северо-Кавказский федеральный округ – </w:t>
      </w:r>
      <w:r w:rsidDel="00000000" w:rsidR="00000000" w:rsidRPr="00000000">
        <w:rPr>
          <w:rFonts w:ascii="Times New Roman" w:cs="Times New Roman" w:eastAsia="Times New Roman" w:hAnsi="Times New Roman"/>
          <w:b w:val="1"/>
          <w:sz w:val="24"/>
          <w:szCs w:val="24"/>
          <w:highlight w:val="white"/>
          <w:rtl w:val="0"/>
        </w:rPr>
        <w:t xml:space="preserve">Курдова Алена</w:t>
      </w:r>
      <w:r w:rsidDel="00000000" w:rsidR="00000000" w:rsidRPr="00000000">
        <w:rPr>
          <w:rFonts w:ascii="Times New Roman" w:cs="Times New Roman" w:eastAsia="Times New Roman" w:hAnsi="Times New Roman"/>
          <w:sz w:val="24"/>
          <w:szCs w:val="24"/>
          <w:highlight w:val="white"/>
          <w:rtl w:val="0"/>
        </w:rPr>
        <w:t xml:space="preserve"> / АНО «Культурно-деловой центр «Русско-немецкий дом в Москве», тел. 8 (977) 558 - 94 - 18; </w:t>
      </w:r>
      <w:r w:rsidDel="00000000" w:rsidR="00000000" w:rsidRPr="00000000">
        <w:rPr>
          <w:rFonts w:ascii="Times New Roman" w:cs="Times New Roman" w:eastAsia="Times New Roman" w:hAnsi="Times New Roman"/>
          <w:i w:val="1"/>
          <w:sz w:val="24"/>
          <w:szCs w:val="24"/>
          <w:highlight w:val="white"/>
          <w:u w:val="single"/>
          <w:rtl w:val="0"/>
        </w:rPr>
        <w:t xml:space="preserve">td@ivdk.ru</w:t>
      </w:r>
      <w:r w:rsidDel="00000000" w:rsidR="00000000" w:rsidRPr="00000000">
        <w:rPr>
          <w:rtl w:val="0"/>
        </w:rPr>
      </w:r>
    </w:p>
    <w:p w:rsidR="00000000" w:rsidDel="00000000" w:rsidP="00000000" w:rsidRDefault="00000000" w:rsidRPr="00000000" w14:paraId="00000033">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Уральский федеральный округ (Тюменская область, Курганская область, Свердловская область, Челябинская область, Ханты-Мансийский автономный округ – Югра, Ямало-Ненецкий автономный округ) – </w:t>
      </w:r>
      <w:r w:rsidDel="00000000" w:rsidR="00000000" w:rsidRPr="00000000">
        <w:rPr>
          <w:rFonts w:ascii="Times New Roman" w:cs="Times New Roman" w:eastAsia="Times New Roman" w:hAnsi="Times New Roman"/>
          <w:b w:val="1"/>
          <w:sz w:val="24"/>
          <w:szCs w:val="24"/>
          <w:highlight w:val="white"/>
          <w:rtl w:val="0"/>
        </w:rPr>
        <w:t xml:space="preserve">Юрина Татьяна / </w:t>
      </w:r>
      <w:r w:rsidDel="00000000" w:rsidR="00000000" w:rsidRPr="00000000">
        <w:rPr>
          <w:rFonts w:ascii="Times New Roman" w:cs="Times New Roman" w:eastAsia="Times New Roman" w:hAnsi="Times New Roman"/>
          <w:sz w:val="24"/>
          <w:szCs w:val="24"/>
          <w:highlight w:val="white"/>
          <w:rtl w:val="0"/>
        </w:rPr>
        <w:t xml:space="preserve">МКС ЦВ российских немцев Уральского региона, тел. 8 (952) 317-71-08; </w:t>
      </w:r>
      <w:r w:rsidDel="00000000" w:rsidR="00000000" w:rsidRPr="00000000">
        <w:rPr>
          <w:rFonts w:ascii="Times New Roman" w:cs="Times New Roman" w:eastAsia="Times New Roman" w:hAnsi="Times New Roman"/>
          <w:i w:val="1"/>
          <w:sz w:val="24"/>
          <w:szCs w:val="24"/>
          <w:highlight w:val="white"/>
          <w:u w:val="single"/>
          <w:rtl w:val="0"/>
        </w:rPr>
        <w:t xml:space="preserve">jurina58@mail.ru</w:t>
      </w:r>
    </w:p>
    <w:p w:rsidR="00000000" w:rsidDel="00000000" w:rsidP="00000000" w:rsidRDefault="00000000" w:rsidRPr="00000000" w14:paraId="00000034">
      <w:pPr>
        <w:numPr>
          <w:ilvl w:val="0"/>
          <w:numId w:val="3"/>
        </w:numPr>
        <w:ind w:left="708.6614173228347" w:hanging="563.2677165354331"/>
        <w:jc w:val="both"/>
        <w:rPr>
          <w:rFonts w:ascii="Calibri" w:cs="Calibri" w:eastAsia="Calibri" w:hAnsi="Calibri"/>
          <w:sz w:val="22"/>
          <w:szCs w:val="22"/>
          <w:highlight w:val="white"/>
        </w:rPr>
      </w:pPr>
      <w:r w:rsidDel="00000000" w:rsidR="00000000" w:rsidRPr="00000000">
        <w:rPr>
          <w:rFonts w:ascii="Times New Roman" w:cs="Times New Roman" w:eastAsia="Times New Roman" w:hAnsi="Times New Roman"/>
          <w:sz w:val="24"/>
          <w:szCs w:val="24"/>
          <w:highlight w:val="white"/>
          <w:rtl w:val="0"/>
        </w:rPr>
        <w:t xml:space="preserve">Страны ближнего и дальнего зарубежья – </w:t>
      </w:r>
      <w:r w:rsidDel="00000000" w:rsidR="00000000" w:rsidRPr="00000000">
        <w:rPr>
          <w:rFonts w:ascii="Times New Roman" w:cs="Times New Roman" w:eastAsia="Times New Roman" w:hAnsi="Times New Roman"/>
          <w:b w:val="1"/>
          <w:sz w:val="24"/>
          <w:szCs w:val="24"/>
          <w:highlight w:val="white"/>
          <w:rtl w:val="0"/>
        </w:rPr>
        <w:t xml:space="preserve">Курдова Алена</w:t>
      </w:r>
      <w:r w:rsidDel="00000000" w:rsidR="00000000" w:rsidRPr="00000000">
        <w:rPr>
          <w:rFonts w:ascii="Times New Roman" w:cs="Times New Roman" w:eastAsia="Times New Roman" w:hAnsi="Times New Roman"/>
          <w:sz w:val="24"/>
          <w:szCs w:val="24"/>
          <w:highlight w:val="white"/>
          <w:rtl w:val="0"/>
        </w:rPr>
        <w:t xml:space="preserve">  / АНО «Культурно-деловой центр «Русско-немецкий дом в г. Москве»</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тел. 8 (977) 558 - 94 - 18; </w:t>
      </w:r>
      <w:r w:rsidDel="00000000" w:rsidR="00000000" w:rsidRPr="00000000">
        <w:rPr>
          <w:rFonts w:ascii="Times New Roman" w:cs="Times New Roman" w:eastAsia="Times New Roman" w:hAnsi="Times New Roman"/>
          <w:i w:val="1"/>
          <w:sz w:val="24"/>
          <w:szCs w:val="24"/>
          <w:highlight w:val="white"/>
          <w:u w:val="single"/>
          <w:rtl w:val="0"/>
        </w:rPr>
        <w:t xml:space="preserve">td@ivdk.ru</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ind w:left="709" w:hanging="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Порядок проведения акции на площадках (очный формат)</w:t>
      </w:r>
      <w:r w:rsidDel="00000000" w:rsidR="00000000" w:rsidRPr="00000000">
        <w:rPr>
          <w:rtl w:val="0"/>
        </w:rPr>
      </w:r>
    </w:p>
    <w:p w:rsidR="00000000" w:rsidDel="00000000" w:rsidP="00000000" w:rsidRDefault="00000000" w:rsidRPr="00000000" w14:paraId="00000037">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Акция проводится в период с 20.02.2023 по 26.02.2023 включительно.</w:t>
      </w:r>
    </w:p>
    <w:p w:rsidR="00000000" w:rsidDel="00000000" w:rsidP="00000000" w:rsidRDefault="00000000" w:rsidRPr="00000000" w14:paraId="00000038">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Организации, желающие принять участие в акции в качестве площадки проведения, должны </w:t>
      </w:r>
      <w:r w:rsidDel="00000000" w:rsidR="00000000" w:rsidRPr="00000000">
        <w:rPr>
          <w:rFonts w:ascii="Times New Roman" w:cs="Times New Roman" w:eastAsia="Times New Roman" w:hAnsi="Times New Roman"/>
          <w:b w:val="1"/>
          <w:sz w:val="24"/>
          <w:szCs w:val="24"/>
          <w:rtl w:val="0"/>
        </w:rPr>
        <w:t xml:space="preserve">до 20.02.2023 пройти регистрацию на сайте </w:t>
      </w:r>
      <w:hyperlink r:id="rId14">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или актуализировать имеющийся личный кабинет. Регистрация на сайте доступна с 24.01.2023. </w:t>
      </w:r>
    </w:p>
    <w:p w:rsidR="00000000" w:rsidDel="00000000" w:rsidP="00000000" w:rsidRDefault="00000000" w:rsidRPr="00000000" w14:paraId="00000039">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регистрации на сайте проекта</w:t>
      </w:r>
      <w:r w:rsidDel="00000000" w:rsidR="00000000" w:rsidRPr="00000000">
        <w:rPr>
          <w:rFonts w:ascii="Times New Roman" w:cs="Times New Roman" w:eastAsia="Times New Roman" w:hAnsi="Times New Roman"/>
          <w:b w:val="1"/>
          <w:sz w:val="24"/>
          <w:szCs w:val="24"/>
          <w:rtl w:val="0"/>
        </w:rPr>
        <w:t xml:space="preserve"> </w:t>
      </w:r>
      <w:hyperlink r:id="rId15">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организации-участники получают все необходимые материалы для проведения диктанта (тексты диктантов А1/А2/B1/B2/C1, инструкцию прочтения текста, критерии оценки работы, бланк диктанта, графические и видеоматериалы) в своем личном кабинете не позднее 20.02.2023.</w:t>
      </w:r>
    </w:p>
    <w:p w:rsidR="00000000" w:rsidDel="00000000" w:rsidP="00000000" w:rsidRDefault="00000000" w:rsidRPr="00000000" w14:paraId="0000003A">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Ответственный за чтение текста проводит диктант; задача участников – написать текст правильно, без орфографических и грамматических ошибок. Продолжительность диктанта – примерно 40 минут. Подробная информация – в инструкции по чтению текстов.</w:t>
      </w:r>
    </w:p>
    <w:p w:rsidR="00000000" w:rsidDel="00000000" w:rsidP="00000000" w:rsidRDefault="00000000" w:rsidRPr="00000000" w14:paraId="0000003B">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Тексты для диктанта подбираются для каждой возрастной категории, их объем и языковой уровень соответствуют требованиям программы по немецкому языку для 6–7-х, 8–9-х и 10–11-х классов общеобразовательных учебных заведений и подходят для написания диктантов в начинающих и продолжающих группах изучение немецкого языка. Тексты соответствуют уровням А1, А2, В1, В2, С1.</w:t>
      </w:r>
    </w:p>
    <w:p w:rsidR="00000000" w:rsidDel="00000000" w:rsidP="00000000" w:rsidRDefault="00000000" w:rsidRPr="00000000" w14:paraId="0000003C">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проведения диктанта организации-участники самостоятельно осуществляют проверку работ и </w:t>
      </w:r>
      <w:r w:rsidDel="00000000" w:rsidR="00000000" w:rsidRPr="00000000">
        <w:rPr>
          <w:rFonts w:ascii="Times New Roman" w:cs="Times New Roman" w:eastAsia="Times New Roman" w:hAnsi="Times New Roman"/>
          <w:b w:val="1"/>
          <w:sz w:val="24"/>
          <w:szCs w:val="24"/>
          <w:rtl w:val="0"/>
        </w:rPr>
        <w:t xml:space="preserve">заполняют итоги диктанта в своем личном кабинете на сайте </w:t>
      </w:r>
      <w:hyperlink r:id="rId16">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(в соответствующем разделе) до </w:t>
      </w:r>
      <w:r w:rsidDel="00000000" w:rsidR="00000000" w:rsidRPr="00000000">
        <w:rPr>
          <w:rFonts w:ascii="Times New Roman" w:cs="Times New Roman" w:eastAsia="Times New Roman" w:hAnsi="Times New Roman"/>
          <w:b w:val="1"/>
          <w:sz w:val="24"/>
          <w:szCs w:val="24"/>
          <w:rtl w:val="0"/>
        </w:rPr>
        <w:t xml:space="preserve">14.03.2023</w:t>
      </w:r>
      <w:r w:rsidDel="00000000" w:rsidR="00000000" w:rsidRPr="00000000">
        <w:rPr>
          <w:rFonts w:ascii="Times New Roman" w:cs="Times New Roman" w:eastAsia="Times New Roman" w:hAnsi="Times New Roman"/>
          <w:sz w:val="24"/>
          <w:szCs w:val="24"/>
          <w:rtl w:val="0"/>
        </w:rPr>
        <w:t xml:space="preserve">. Также приветствуется предоставление фотоотчета о проведении акции на местах через личный кабинет сайта</w:t>
      </w:r>
      <w:r w:rsidDel="00000000" w:rsidR="00000000" w:rsidRPr="00000000">
        <w:rPr>
          <w:rFonts w:ascii="Times New Roman" w:cs="Times New Roman" w:eastAsia="Times New Roman" w:hAnsi="Times New Roman"/>
          <w:b w:val="1"/>
          <w:sz w:val="24"/>
          <w:szCs w:val="24"/>
          <w:rtl w:val="0"/>
        </w:rPr>
        <w:t xml:space="preserve"> </w:t>
      </w:r>
      <w:hyperlink r:id="rId17">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1"/>
        </w:numPr>
        <w:ind w:left="709" w:hanging="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Проведение Всероссийской открытой акции «Tolles Diktat – 2023» в Культурно-деловом центре «Русско-немецкий дом в городе Москве»</w:t>
      </w:r>
      <w:r w:rsidDel="00000000" w:rsidR="00000000" w:rsidRPr="00000000">
        <w:rPr>
          <w:rtl w:val="0"/>
        </w:rPr>
      </w:r>
    </w:p>
    <w:p w:rsidR="00000000" w:rsidDel="00000000" w:rsidP="00000000" w:rsidRDefault="00000000" w:rsidRPr="00000000" w14:paraId="0000003F">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Всероссийская открытая акция «Tolles Diktat – 2023» в Культурно-деловом центре «Русско-немецкий дом в городе Москве»</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пройдет </w:t>
      </w:r>
      <w:r w:rsidDel="00000000" w:rsidR="00000000" w:rsidRPr="00000000">
        <w:rPr>
          <w:rFonts w:ascii="Times New Roman" w:cs="Times New Roman" w:eastAsia="Times New Roman" w:hAnsi="Times New Roman"/>
          <w:b w:val="1"/>
          <w:sz w:val="24"/>
          <w:szCs w:val="24"/>
          <w:rtl w:val="0"/>
        </w:rPr>
        <w:t xml:space="preserve">20.02.2023 </w:t>
      </w:r>
      <w:r w:rsidDel="00000000" w:rsidR="00000000" w:rsidRPr="00000000">
        <w:rPr>
          <w:rFonts w:ascii="Times New Roman" w:cs="Times New Roman" w:eastAsia="Times New Roman" w:hAnsi="Times New Roman"/>
          <w:sz w:val="24"/>
          <w:szCs w:val="24"/>
          <w:rtl w:val="0"/>
        </w:rPr>
        <w:t xml:space="preserve">по адресу: г. Москва, ул. Малая Пироговская, 5 (ближайшее метро «Фрунзенская»).</w:t>
      </w:r>
    </w:p>
    <w:p w:rsidR="00000000" w:rsidDel="00000000" w:rsidP="00000000" w:rsidRDefault="00000000" w:rsidRPr="00000000" w14:paraId="00000040">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 мероприятия: </w:t>
      </w:r>
      <w:r w:rsidDel="00000000" w:rsidR="00000000" w:rsidRPr="00000000">
        <w:rPr>
          <w:rFonts w:ascii="Times New Roman" w:cs="Times New Roman" w:eastAsia="Times New Roman" w:hAnsi="Times New Roman"/>
          <w:b w:val="1"/>
          <w:sz w:val="24"/>
          <w:szCs w:val="24"/>
          <w:rtl w:val="0"/>
        </w:rPr>
        <w:t xml:space="preserve">18:00 </w:t>
      </w:r>
      <w:r w:rsidDel="00000000" w:rsidR="00000000" w:rsidRPr="00000000">
        <w:rPr>
          <w:rFonts w:ascii="Times New Roman" w:cs="Times New Roman" w:eastAsia="Times New Roman" w:hAnsi="Times New Roman"/>
          <w:sz w:val="24"/>
          <w:szCs w:val="24"/>
          <w:rtl w:val="0"/>
        </w:rPr>
        <w:t xml:space="preserve">(МСК).</w:t>
      </w:r>
    </w:p>
    <w:p w:rsidR="00000000" w:rsidDel="00000000" w:rsidP="00000000" w:rsidRDefault="00000000" w:rsidRPr="00000000" w14:paraId="00000041">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Уровень диктанта А2.</w:t>
      </w:r>
    </w:p>
    <w:p w:rsidR="00000000" w:rsidDel="00000000" w:rsidP="00000000" w:rsidRDefault="00000000" w:rsidRPr="00000000" w14:paraId="00000042">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Желающим необходимо </w:t>
      </w:r>
      <w:r w:rsidDel="00000000" w:rsidR="00000000" w:rsidRPr="00000000">
        <w:rPr>
          <w:rFonts w:ascii="Times New Roman" w:cs="Times New Roman" w:eastAsia="Times New Roman" w:hAnsi="Times New Roman"/>
          <w:b w:val="1"/>
          <w:sz w:val="24"/>
          <w:szCs w:val="24"/>
          <w:rtl w:val="0"/>
        </w:rPr>
        <w:t xml:space="preserve">до 18.02.2023 </w:t>
      </w:r>
      <w:r w:rsidDel="00000000" w:rsidR="00000000" w:rsidRPr="00000000">
        <w:rPr>
          <w:rFonts w:ascii="Times New Roman" w:cs="Times New Roman" w:eastAsia="Times New Roman" w:hAnsi="Times New Roman"/>
          <w:sz w:val="24"/>
          <w:szCs w:val="24"/>
          <w:rtl w:val="0"/>
        </w:rPr>
        <w:t xml:space="preserve">пройти регистрацию по ссылке </w:t>
      </w:r>
      <w:r w:rsidDel="00000000" w:rsidR="00000000" w:rsidRPr="00000000">
        <w:rPr>
          <w:rFonts w:ascii="Times New Roman" w:cs="Times New Roman" w:eastAsia="Times New Roman" w:hAnsi="Times New Roman"/>
          <w:b w:val="1"/>
          <w:color w:val="0000ff"/>
          <w:sz w:val="24"/>
          <w:szCs w:val="24"/>
          <w:u w:val="single"/>
          <w:rtl w:val="0"/>
        </w:rPr>
        <w:t xml:space="preserve">https://rnd.timepad.ru/event/1912195/</w:t>
      </w:r>
      <w:r w:rsidDel="00000000" w:rsidR="00000000" w:rsidRPr="00000000">
        <w:rPr>
          <w:rFonts w:ascii="Times New Roman" w:cs="Times New Roman" w:eastAsia="Times New Roman" w:hAnsi="Times New Roman"/>
          <w:sz w:val="24"/>
          <w:szCs w:val="24"/>
          <w:rtl w:val="0"/>
        </w:rPr>
        <w:t xml:space="preserve">. Регистрация доступна после 31.01.2023.</w:t>
      </w:r>
    </w:p>
    <w:p w:rsidR="00000000" w:rsidDel="00000000" w:rsidP="00000000" w:rsidRDefault="00000000" w:rsidRPr="00000000" w14:paraId="00000043">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Сертификаты участника и дипломы победителей будут направлены участникам по электронной почте </w:t>
      </w:r>
      <w:r w:rsidDel="00000000" w:rsidR="00000000" w:rsidRPr="00000000">
        <w:rPr>
          <w:rFonts w:ascii="Times New Roman" w:cs="Times New Roman" w:eastAsia="Times New Roman" w:hAnsi="Times New Roman"/>
          <w:b w:val="1"/>
          <w:sz w:val="24"/>
          <w:szCs w:val="24"/>
          <w:rtl w:val="0"/>
        </w:rPr>
        <w:t xml:space="preserve">до 14.03.2023.</w:t>
      </w:r>
      <w:r w:rsidDel="00000000" w:rsidR="00000000" w:rsidRPr="00000000">
        <w:rPr>
          <w:rtl w:val="0"/>
        </w:rPr>
      </w:r>
    </w:p>
    <w:p w:rsidR="00000000" w:rsidDel="00000000" w:rsidP="00000000" w:rsidRDefault="00000000" w:rsidRPr="00000000" w14:paraId="00000044">
      <w:pPr>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numPr>
          <w:ilvl w:val="0"/>
          <w:numId w:val="1"/>
        </w:numPr>
        <w:ind w:left="142" w:firstLine="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Порядок проведения онлайн-диктанта</w:t>
      </w:r>
      <w:r w:rsidDel="00000000" w:rsidR="00000000" w:rsidRPr="00000000">
        <w:rPr>
          <w:rtl w:val="0"/>
        </w:rPr>
      </w:r>
    </w:p>
    <w:p w:rsidR="00000000" w:rsidDel="00000000" w:rsidP="00000000" w:rsidRDefault="00000000" w:rsidRPr="00000000" w14:paraId="00000046">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Онлайн-трансляция Всероссийской открытой акции «Tolles Diktat – 2023» состоится </w:t>
      </w:r>
      <w:r w:rsidDel="00000000" w:rsidR="00000000" w:rsidRPr="00000000">
        <w:rPr>
          <w:rFonts w:ascii="Times New Roman" w:cs="Times New Roman" w:eastAsia="Times New Roman" w:hAnsi="Times New Roman"/>
          <w:b w:val="1"/>
          <w:sz w:val="24"/>
          <w:szCs w:val="24"/>
          <w:rtl w:val="0"/>
        </w:rPr>
        <w:t xml:space="preserve">21.02.2023.</w:t>
      </w:r>
      <w:r w:rsidDel="00000000" w:rsidR="00000000" w:rsidRPr="00000000">
        <w:rPr>
          <w:rtl w:val="0"/>
        </w:rPr>
      </w:r>
    </w:p>
    <w:p w:rsidR="00000000" w:rsidDel="00000000" w:rsidP="00000000" w:rsidRDefault="00000000" w:rsidRPr="00000000" w14:paraId="00000047">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Начало трансляции: </w:t>
      </w:r>
      <w:r w:rsidDel="00000000" w:rsidR="00000000" w:rsidRPr="00000000">
        <w:rPr>
          <w:rFonts w:ascii="Times New Roman" w:cs="Times New Roman" w:eastAsia="Times New Roman" w:hAnsi="Times New Roman"/>
          <w:b w:val="1"/>
          <w:sz w:val="24"/>
          <w:szCs w:val="24"/>
          <w:rtl w:val="0"/>
        </w:rPr>
        <w:t xml:space="preserve">13:00</w:t>
      </w:r>
      <w:r w:rsidDel="00000000" w:rsidR="00000000" w:rsidRPr="00000000">
        <w:rPr>
          <w:rFonts w:ascii="Times New Roman" w:cs="Times New Roman" w:eastAsia="Times New Roman" w:hAnsi="Times New Roman"/>
          <w:sz w:val="24"/>
          <w:szCs w:val="24"/>
          <w:rtl w:val="0"/>
        </w:rPr>
        <w:t xml:space="preserve"> (МСК).</w:t>
      </w:r>
    </w:p>
    <w:p w:rsidR="00000000" w:rsidDel="00000000" w:rsidP="00000000" w:rsidRDefault="00000000" w:rsidRPr="00000000" w14:paraId="00000048">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диктанта во время онлайн-трансляции будет соответствовать уровням А2/B1/С1. </w:t>
      </w:r>
    </w:p>
    <w:p w:rsidR="00000000" w:rsidDel="00000000" w:rsidP="00000000" w:rsidRDefault="00000000" w:rsidRPr="00000000" w14:paraId="00000049">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Участникам онлайн-диктанта необходимо </w:t>
      </w:r>
      <w:r w:rsidDel="00000000" w:rsidR="00000000" w:rsidRPr="00000000">
        <w:rPr>
          <w:rFonts w:ascii="Times New Roman" w:cs="Times New Roman" w:eastAsia="Times New Roman" w:hAnsi="Times New Roman"/>
          <w:b w:val="1"/>
          <w:sz w:val="24"/>
          <w:szCs w:val="24"/>
          <w:rtl w:val="0"/>
        </w:rPr>
        <w:t xml:space="preserve">до 20.02.2023</w:t>
      </w:r>
      <w:r w:rsidDel="00000000" w:rsidR="00000000" w:rsidRPr="00000000">
        <w:rPr>
          <w:rFonts w:ascii="Times New Roman" w:cs="Times New Roman" w:eastAsia="Times New Roman" w:hAnsi="Times New Roman"/>
          <w:sz w:val="24"/>
          <w:szCs w:val="24"/>
          <w:rtl w:val="0"/>
        </w:rPr>
        <w:t xml:space="preserve"> пройти регистрацию на сайте </w:t>
      </w:r>
      <w:hyperlink r:id="rId18">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или актуализировать имеющийся личный кабинет.</w:t>
      </w:r>
    </w:p>
    <w:p w:rsidR="00000000" w:rsidDel="00000000" w:rsidP="00000000" w:rsidRDefault="00000000" w:rsidRPr="00000000" w14:paraId="0000004A">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Ссылка на трансляцию будет размещена в личном кабинете на сайте </w:t>
      </w:r>
      <w:hyperlink r:id="rId19">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b w:val="1"/>
          <w:color w:val="0000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 соответствии с выбранным уровнем немецкого языка (А2/B1/С1)</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4B">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получения сертификата участия в акции необходимо написать диктант в электронном виде в личном кабинете и сохранить текст для дальнейшей автоматической проверки. После успешного прохождения автоматической проверки текста (сохраненный текст диктанта должен содержать не менее 80% оригинального текста, включая заголовок) всем участникам будут доступны сертификаты участника для скачивания в личном кабинете.</w:t>
      </w:r>
    </w:p>
    <w:p w:rsidR="00000000" w:rsidDel="00000000" w:rsidP="00000000" w:rsidRDefault="00000000" w:rsidRPr="00000000" w14:paraId="0000004C">
      <w:pPr>
        <w:numPr>
          <w:ilvl w:val="1"/>
          <w:numId w:val="1"/>
        </w:numPr>
        <w:ind w:left="709" w:right="-2"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завершения акции до </w:t>
      </w:r>
      <w:r w:rsidDel="00000000" w:rsidR="00000000" w:rsidRPr="00000000">
        <w:rPr>
          <w:rFonts w:ascii="Times New Roman" w:cs="Times New Roman" w:eastAsia="Times New Roman" w:hAnsi="Times New Roman"/>
          <w:b w:val="1"/>
          <w:sz w:val="24"/>
          <w:szCs w:val="24"/>
          <w:rtl w:val="0"/>
        </w:rPr>
        <w:t xml:space="preserve">10.03.2023</w:t>
      </w:r>
      <w:r w:rsidDel="00000000" w:rsidR="00000000" w:rsidRPr="00000000">
        <w:rPr>
          <w:rFonts w:ascii="Times New Roman" w:cs="Times New Roman" w:eastAsia="Times New Roman" w:hAnsi="Times New Roman"/>
          <w:sz w:val="24"/>
          <w:szCs w:val="24"/>
          <w:rtl w:val="0"/>
        </w:rPr>
        <w:t xml:space="preserve"> будет проведена автоматическая проверка всех сохраненных текстов. По итогам проверки будут определены победители диктанта, сделавшие наименьшее количество лексических и грамматических ошибок, которые получат дипломы за 1-е, 2-е и 3-е место. Дипломы будут доступны для скачивания также в личных кабинетах победителей.</w:t>
      </w:r>
    </w:p>
    <w:p w:rsidR="00000000" w:rsidDel="00000000" w:rsidP="00000000" w:rsidRDefault="00000000" w:rsidRPr="00000000" w14:paraId="0000004D">
      <w:pPr>
        <w:ind w:left="709" w:hanging="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numPr>
          <w:ilvl w:val="0"/>
          <w:numId w:val="1"/>
        </w:numPr>
        <w:ind w:left="709" w:hanging="567"/>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Подведение итогов и награждение</w:t>
      </w:r>
      <w:r w:rsidDel="00000000" w:rsidR="00000000" w:rsidRPr="00000000">
        <w:rPr>
          <w:rtl w:val="0"/>
        </w:rPr>
      </w:r>
    </w:p>
    <w:p w:rsidR="00000000" w:rsidDel="00000000" w:rsidP="00000000" w:rsidRDefault="00000000" w:rsidRPr="00000000" w14:paraId="0000004F">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Победители определяются в каждом общеобразовательном учреждении, вузе, школе с углубленным изучением немецкого языка, школе с этнокультурным компонентом, культурно-деловом центре российских немцев, российско-немецком доме, центре немецкой культуры и центре встреч российских немцев отдельно в случае проведения очного диктанта.</w:t>
      </w:r>
    </w:p>
    <w:p w:rsidR="00000000" w:rsidDel="00000000" w:rsidP="00000000" w:rsidRDefault="00000000" w:rsidRPr="00000000" w14:paraId="00000050">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Победителями на площадках становятся участники, допустившие наименьшее количество лексических и грамматических ошибок согласно предложенной шкале оценок. В каждой категории (А1, А2, В1, В2, С1) выбираются лучшие работы, которым присуждается 1-3 места соответственно. Участники, допустившие 10 и более ошибок, не могут претендовать на призовые места.</w:t>
      </w:r>
    </w:p>
    <w:p w:rsidR="00000000" w:rsidDel="00000000" w:rsidP="00000000" w:rsidRDefault="00000000" w:rsidRPr="00000000" w14:paraId="00000051">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Шаблон сертификата участника организации-площадки получат в своем личном кабинете на сайте </w:t>
      </w:r>
      <w:hyperlink r:id="rId20">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Организации-площадки самостоятельно заполняют сертификаты и выдают их участникам акции.</w:t>
      </w:r>
    </w:p>
    <w:p w:rsidR="00000000" w:rsidDel="00000000" w:rsidP="00000000" w:rsidRDefault="00000000" w:rsidRPr="00000000" w14:paraId="00000052">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Шаблоны дипломов победителей акции формируются в личном кабинете организации-площадки после заполнения результатов (см. п.п. 6.6).</w:t>
      </w:r>
    </w:p>
    <w:p w:rsidR="00000000" w:rsidDel="00000000" w:rsidP="00000000" w:rsidRDefault="00000000" w:rsidRPr="00000000" w14:paraId="00000053">
      <w:pPr>
        <w:numPr>
          <w:ilvl w:val="1"/>
          <w:numId w:val="1"/>
        </w:numPr>
        <w:ind w:left="709" w:hanging="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 </w:t>
      </w:r>
      <w:r w:rsidDel="00000000" w:rsidR="00000000" w:rsidRPr="00000000">
        <w:rPr>
          <w:rFonts w:ascii="Times New Roman" w:cs="Times New Roman" w:eastAsia="Times New Roman" w:hAnsi="Times New Roman"/>
          <w:b w:val="1"/>
          <w:sz w:val="24"/>
          <w:szCs w:val="24"/>
          <w:rtl w:val="0"/>
        </w:rPr>
        <w:t xml:space="preserve">20.03.2023 </w:t>
      </w:r>
      <w:r w:rsidDel="00000000" w:rsidR="00000000" w:rsidRPr="00000000">
        <w:rPr>
          <w:rFonts w:ascii="Times New Roman" w:cs="Times New Roman" w:eastAsia="Times New Roman" w:hAnsi="Times New Roman"/>
          <w:sz w:val="24"/>
          <w:szCs w:val="24"/>
          <w:rtl w:val="0"/>
        </w:rPr>
        <w:t xml:space="preserve">будут подведены итоги Всероссийской открытой акции «Tolles Diktat – 2023» как среди площадок, так и среди участников онлайн-диктанта. Результаты будут представлены на сайте </w:t>
      </w:r>
      <w:hyperlink r:id="rId21">
        <w:r w:rsidDel="00000000" w:rsidR="00000000" w:rsidRPr="00000000">
          <w:rPr>
            <w:rFonts w:ascii="Times New Roman" w:cs="Times New Roman" w:eastAsia="Times New Roman" w:hAnsi="Times New Roman"/>
            <w:b w:val="1"/>
            <w:color w:val="0000ff"/>
            <w:sz w:val="24"/>
            <w:szCs w:val="24"/>
            <w:u w:val="single"/>
            <w:rtl w:val="0"/>
          </w:rPr>
          <w:t xml:space="preserve">tollesdiktat.rusdeutsch.ru</w:t>
        </w:r>
      </w:hyperlink>
      <w:r w:rsidDel="00000000" w:rsidR="00000000" w:rsidRPr="00000000">
        <w:rPr>
          <w:rFonts w:ascii="Times New Roman" w:cs="Times New Roman" w:eastAsia="Times New Roman" w:hAnsi="Times New Roman"/>
          <w:sz w:val="24"/>
          <w:szCs w:val="24"/>
          <w:rtl w:val="0"/>
        </w:rPr>
        <w:t xml:space="preserve">, Информационном портале российских немцев RusDeutsch, на сайте ОГАУК «Томский областной Российско-немецкий Дом» и других российско-немецких домов и культурно-деловых центров российских немцев, а также на сайтах партнеров акции.</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Arial" w:cs="Arial" w:eastAsia="Arial" w:hAnsi="Arial"/>
          <w:sz w:val="22"/>
          <w:szCs w:val="22"/>
        </w:rPr>
      </w:pPr>
      <w:r w:rsidDel="00000000" w:rsidR="00000000" w:rsidRPr="00000000">
        <w:rPr>
          <w:rtl w:val="0"/>
        </w:rPr>
      </w:r>
    </w:p>
    <w:sectPr>
      <w:headerReference r:id="rId22" w:type="default"/>
      <w:pgSz w:h="16838" w:w="11906" w:orient="portrait"/>
      <w:pgMar w:bottom="1560" w:top="3828" w:left="851" w:right="851" w:header="3005"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-558799</wp:posOffset>
          </wp:positionH>
          <wp:positionV relativeFrom="paragraph">
            <wp:posOffset>-1918334</wp:posOffset>
          </wp:positionV>
          <wp:extent cx="7571105" cy="10693400"/>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71105" cy="106934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vertAlign w:val="baseline"/>
      </w:rPr>
    </w:lvl>
    <w:lvl w:ilvl="1">
      <w:start w:val="1"/>
      <w:numFmt w:val="decimal"/>
      <w:lvlText w:val="%1.%2."/>
      <w:lvlJc w:val="left"/>
      <w:pPr>
        <w:ind w:left="787" w:hanging="645"/>
      </w:pPr>
      <w:rPr>
        <w:b w:val="0"/>
        <w:i w:val="0"/>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vertAlign w:val="baseline"/>
      </w:rPr>
    </w:lvl>
    <w:lvl w:ilvl="1">
      <w:start w:val="1"/>
      <w:numFmt w:val="decimal"/>
      <w:lvlText w:val="−.%2."/>
      <w:lvlJc w:val="left"/>
      <w:pPr>
        <w:ind w:left="1005" w:hanging="645"/>
      </w:pPr>
      <w:rPr>
        <w:vertAlign w:val="baseline"/>
      </w:rPr>
    </w:lvl>
    <w:lvl w:ilvl="2">
      <w:start w:val="1"/>
      <w:numFmt w:val="decimal"/>
      <w:lvlText w:val="−.%2.%3."/>
      <w:lvlJc w:val="left"/>
      <w:pPr>
        <w:ind w:left="1080" w:hanging="720"/>
      </w:pPr>
      <w:rPr>
        <w:vertAlign w:val="baseline"/>
      </w:rPr>
    </w:lvl>
    <w:lvl w:ilvl="3">
      <w:start w:val="1"/>
      <w:numFmt w:val="decimal"/>
      <w:lvlText w:val="−.%2.%3.%4."/>
      <w:lvlJc w:val="left"/>
      <w:pPr>
        <w:ind w:left="1080" w:hanging="720"/>
      </w:pPr>
      <w:rPr>
        <w:vertAlign w:val="baseline"/>
      </w:rPr>
    </w:lvl>
    <w:lvl w:ilvl="4">
      <w:start w:val="1"/>
      <w:numFmt w:val="decimal"/>
      <w:lvlText w:val="−.%2.%3.%4.%5."/>
      <w:lvlJc w:val="left"/>
      <w:pPr>
        <w:ind w:left="1440" w:hanging="1080"/>
      </w:pPr>
      <w:rPr>
        <w:vertAlign w:val="baseline"/>
      </w:rPr>
    </w:lvl>
    <w:lvl w:ilvl="5">
      <w:start w:val="1"/>
      <w:numFmt w:val="decimal"/>
      <w:lvlText w:val="−.%2.%3.%4.%5.%6."/>
      <w:lvlJc w:val="left"/>
      <w:pPr>
        <w:ind w:left="1440" w:hanging="1080"/>
      </w:pPr>
      <w:rPr>
        <w:vertAlign w:val="baseline"/>
      </w:rPr>
    </w:lvl>
    <w:lvl w:ilvl="6">
      <w:start w:val="1"/>
      <w:numFmt w:val="decimal"/>
      <w:lvlText w:val="−.%2.%3.%4.%5.%6.%7."/>
      <w:lvlJc w:val="left"/>
      <w:pPr>
        <w:ind w:left="1800" w:hanging="1440"/>
      </w:pPr>
      <w:rPr>
        <w:vertAlign w:val="baseline"/>
      </w:rPr>
    </w:lvl>
    <w:lvl w:ilvl="7">
      <w:start w:val="1"/>
      <w:numFmt w:val="decimal"/>
      <w:lvlText w:val="−.%2.%3.%4.%5.%6.%7.%8."/>
      <w:lvlJc w:val="left"/>
      <w:pPr>
        <w:ind w:left="1800" w:hanging="1440"/>
      </w:pPr>
      <w:rPr>
        <w:vertAlign w:val="baseline"/>
      </w:rPr>
    </w:lvl>
    <w:lvl w:ilvl="8">
      <w:start w:val="1"/>
      <w:numFmt w:val="decimal"/>
      <w:lvlText w:val="−.%2.%3.%4.%5.%6.%7.%8.%9."/>
      <w:lvlJc w:val="left"/>
      <w:pPr>
        <w:ind w:left="2160" w:hanging="1800"/>
      </w:pPr>
      <w:rPr>
        <w:vertAlign w:val="baseline"/>
      </w:rPr>
    </w:lvl>
  </w:abstractNum>
  <w:abstractNum w:abstractNumId="3">
    <w:lvl w:ilvl="0">
      <w:start w:val="1"/>
      <w:numFmt w:val="bullet"/>
      <w:lvlText w:val="●"/>
      <w:lvlJc w:val="left"/>
      <w:pPr>
        <w:ind w:left="1637"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360" w:hanging="360"/>
      </w:pPr>
      <w:rPr>
        <w:vertAlign w:val="baseline"/>
      </w:rPr>
    </w:lvl>
    <w:lvl w:ilvl="1">
      <w:start w:val="1"/>
      <w:numFmt w:val="decimal"/>
      <w:lvlText w:val="%1.%2."/>
      <w:lvlJc w:val="left"/>
      <w:pPr>
        <w:ind w:left="858" w:hanging="432.00000000000006"/>
      </w:pPr>
      <w:rPr>
        <w:i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Основнойшрифт">
    <w:name w:val="Основной шрифт"/>
    <w:next w:val="Основнойшрифт"/>
    <w:autoRedefine w:val="0"/>
    <w:hidden w:val="0"/>
    <w:qFormat w:val="1"/>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Верхнийколонтитул">
    <w:name w:val="Верхний колонтитул"/>
    <w:basedOn w:val="Обычный"/>
    <w:next w:val="Верхнийколонтитул"/>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ВерхнийколонтитулЗнак">
    <w:name w:val="Верхний колонтитул Знак"/>
    <w:basedOn w:val="Основнойшрифт"/>
    <w:next w:val="ВерхнийколонтитулЗнак"/>
    <w:autoRedefine w:val="0"/>
    <w:hidden w:val="0"/>
    <w:qFormat w:val="0"/>
    <w:rPr>
      <w:w w:val="100"/>
      <w:position w:val="-1"/>
      <w:effect w:val="none"/>
      <w:vertAlign w:val="baseline"/>
      <w:cs w:val="0"/>
      <w:em w:val="none"/>
      <w:lang/>
    </w:rPr>
  </w:style>
  <w:style w:type="paragraph" w:styleId="Нижнийколонтитул">
    <w:name w:val="Нижний колонтитул"/>
    <w:basedOn w:val="Обычный"/>
    <w:next w:val="Нижнийколонтитул"/>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ru-RU"/>
    </w:rPr>
  </w:style>
  <w:style w:type="character" w:styleId="НижнийколонтитулЗнак">
    <w:name w:val="Нижний колонтитул Знак"/>
    <w:basedOn w:val="Основнойшрифт"/>
    <w:next w:val="НижнийколонтитулЗнак"/>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ollesdiktat.rusdeutsch.ru/" TargetMode="External"/><Relationship Id="rId11" Type="http://schemas.openxmlformats.org/officeDocument/2006/relationships/hyperlink" Target="mailto:artnso@nornd.ru" TargetMode="External"/><Relationship Id="rId22" Type="http://schemas.openxmlformats.org/officeDocument/2006/relationships/header" Target="header1.xml"/><Relationship Id="rId10" Type="http://schemas.openxmlformats.org/officeDocument/2006/relationships/hyperlink" Target="mailto:rndo_pm@ivdk.ru" TargetMode="External"/><Relationship Id="rId21" Type="http://schemas.openxmlformats.org/officeDocument/2006/relationships/hyperlink" Target="https://tollesdiktat.rusdeutsch.ru/" TargetMode="External"/><Relationship Id="rId13" Type="http://schemas.openxmlformats.org/officeDocument/2006/relationships/hyperlink" Target="mailto:td@ivdk.ru" TargetMode="External"/><Relationship Id="rId12" Type="http://schemas.openxmlformats.org/officeDocument/2006/relationships/hyperlink" Target="mailto:arttamara@mail.r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ollesdiktat.tomsk@gmail.com" TargetMode="External"/><Relationship Id="rId15" Type="http://schemas.openxmlformats.org/officeDocument/2006/relationships/hyperlink" Target="https://tollesdiktat.rusdeutsch.ru/" TargetMode="External"/><Relationship Id="rId14" Type="http://schemas.openxmlformats.org/officeDocument/2006/relationships/hyperlink" Target="https://tollesdiktat.rusdeutsch.ru/" TargetMode="External"/><Relationship Id="rId17" Type="http://schemas.openxmlformats.org/officeDocument/2006/relationships/hyperlink" Target="https://tollesdiktat.rusdeutsch.ru/" TargetMode="External"/><Relationship Id="rId16" Type="http://schemas.openxmlformats.org/officeDocument/2006/relationships/hyperlink" Target="https://tollesdiktat.rusdeutsch.ru/" TargetMode="External"/><Relationship Id="rId5" Type="http://schemas.openxmlformats.org/officeDocument/2006/relationships/styles" Target="styles.xml"/><Relationship Id="rId19" Type="http://schemas.openxmlformats.org/officeDocument/2006/relationships/hyperlink" Target="https://tollesdiktat.rusdeutsch.ru/" TargetMode="External"/><Relationship Id="rId6" Type="http://schemas.openxmlformats.org/officeDocument/2006/relationships/customXml" Target="../customXML/item1.xml"/><Relationship Id="rId18" Type="http://schemas.openxmlformats.org/officeDocument/2006/relationships/hyperlink" Target="https://tollesdiktat.rusdeutsch.ru/" TargetMode="External"/><Relationship Id="rId7" Type="http://schemas.openxmlformats.org/officeDocument/2006/relationships/hyperlink" Target="https://tollesdiktat.rusdeutsch.ru/" TargetMode="External"/><Relationship Id="rId8" Type="http://schemas.openxmlformats.org/officeDocument/2006/relationships/hyperlink" Target="https://tollesdiktat.rusdeutsch.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qS2vxT/8yH1ZRpNBZJFdgqAWRg==">AMUW2mVURmIciwu8jF9OG1CXO09EMIHgInM5S+/s3p+36GsJcyV5U7mCh2oz4I/OPcB9VEt9RFZuqI//YaFVlCYjbnkKac4W1DPZAB8f5W1Fc2x50hyrHbaFyYf87/O568o+YgKX7ot6pLXjjz3W9FU8I2FEd34Q8FjpF2POjOB8e6L7l0oFagAUsKZhzG0wNPz69QT0Vjps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2021-12-01T10:28:00Z</dcterms:created>
  <dc:creator>print</dc:creator>
</cp:coreProperties>
</file>

<file path=docProps/custom.xml><?xml version="1.0" encoding="utf-8"?>
<Properties xmlns="http://schemas.openxmlformats.org/officeDocument/2006/custom-properties" xmlns:vt="http://schemas.openxmlformats.org/officeDocument/2006/docPropsVTypes"/>
</file>