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EF12" w14:textId="77777777" w:rsidR="006D53B9" w:rsidRPr="001560EA" w:rsidRDefault="006D53B9" w:rsidP="006D53B9">
      <w:pPr>
        <w:spacing w:after="0" w:line="240" w:lineRule="auto"/>
        <w:ind w:firstLine="708"/>
        <w:jc w:val="both"/>
        <w:rPr>
          <w:sz w:val="26"/>
          <w:szCs w:val="26"/>
        </w:rPr>
      </w:pPr>
      <w:r w:rsidRPr="001560EA">
        <w:rPr>
          <w:rFonts w:ascii="Times New Roman" w:hAnsi="Times New Roman"/>
          <w:sz w:val="26"/>
          <w:szCs w:val="26"/>
        </w:rPr>
        <w:t xml:space="preserve">Статьи ОБЯЗАТЕЛЬНО должны быть проверены научным руководителем и оформлены в соответствии со всеми нижеизложенными требованиями. Оргкомитет оставляет за собой право отклонить статьи, не соответствующие требованиям к оформлению (см. ниже), а также имеющие низкий научный уровень. </w:t>
      </w:r>
    </w:p>
    <w:p w14:paraId="65EE7016" w14:textId="77777777" w:rsidR="006D53B9" w:rsidRPr="006D53B9" w:rsidRDefault="006D53B9" w:rsidP="006D53B9">
      <w:pPr>
        <w:spacing w:after="0" w:line="240" w:lineRule="auto"/>
        <w:ind w:firstLine="708"/>
        <w:jc w:val="both"/>
        <w:rPr>
          <w:b/>
          <w:bCs/>
          <w:sz w:val="26"/>
          <w:szCs w:val="26"/>
        </w:rPr>
      </w:pPr>
      <w:r w:rsidRPr="006D53B9">
        <w:rPr>
          <w:rFonts w:ascii="Times New Roman" w:hAnsi="Times New Roman"/>
          <w:b/>
          <w:bCs/>
          <w:sz w:val="26"/>
          <w:szCs w:val="26"/>
        </w:rPr>
        <w:t xml:space="preserve">Статьи для публикации отправлять на адрес электронной почты </w:t>
      </w:r>
      <w:proofErr w:type="spellStart"/>
      <w:r w:rsidRPr="006D53B9">
        <w:rPr>
          <w:rFonts w:ascii="Times New Roman" w:hAnsi="Times New Roman"/>
          <w:b/>
          <w:bCs/>
          <w:sz w:val="26"/>
          <w:szCs w:val="26"/>
          <w:lang w:val="en-US"/>
        </w:rPr>
        <w:t>Krestinskiy</w:t>
      </w:r>
      <w:proofErr w:type="spellEnd"/>
      <w:r w:rsidRPr="006D53B9">
        <w:rPr>
          <w:rFonts w:ascii="Times New Roman" w:hAnsi="Times New Roman"/>
          <w:b/>
          <w:bCs/>
          <w:sz w:val="26"/>
          <w:szCs w:val="26"/>
        </w:rPr>
        <w:t>.</w:t>
      </w:r>
      <w:r w:rsidRPr="006D53B9">
        <w:rPr>
          <w:rFonts w:ascii="Times New Roman" w:hAnsi="Times New Roman"/>
          <w:b/>
          <w:bCs/>
          <w:sz w:val="26"/>
          <w:szCs w:val="26"/>
          <w:lang w:val="en-US"/>
        </w:rPr>
        <w:t>IS</w:t>
      </w:r>
      <w:r w:rsidRPr="006D53B9">
        <w:rPr>
          <w:rFonts w:ascii="Times New Roman" w:hAnsi="Times New Roman"/>
          <w:b/>
          <w:bCs/>
          <w:sz w:val="26"/>
          <w:szCs w:val="26"/>
        </w:rPr>
        <w:t>@</w:t>
      </w:r>
      <w:proofErr w:type="spellStart"/>
      <w:r w:rsidRPr="006D53B9">
        <w:rPr>
          <w:rFonts w:ascii="Times New Roman" w:hAnsi="Times New Roman"/>
          <w:b/>
          <w:bCs/>
          <w:sz w:val="26"/>
          <w:szCs w:val="26"/>
          <w:lang w:val="en-US"/>
        </w:rPr>
        <w:t>tversu</w:t>
      </w:r>
      <w:proofErr w:type="spellEnd"/>
      <w:r w:rsidRPr="006D53B9">
        <w:rPr>
          <w:rFonts w:ascii="Times New Roman" w:hAnsi="Times New Roman"/>
          <w:b/>
          <w:bCs/>
          <w:sz w:val="26"/>
          <w:szCs w:val="26"/>
        </w:rPr>
        <w:t>.</w:t>
      </w:r>
      <w:proofErr w:type="spellStart"/>
      <w:r w:rsidRPr="006D53B9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Pr="006D53B9">
        <w:rPr>
          <w:rFonts w:ascii="Times New Roman" w:hAnsi="Times New Roman"/>
          <w:b/>
          <w:bCs/>
          <w:sz w:val="26"/>
          <w:szCs w:val="26"/>
        </w:rPr>
        <w:t xml:space="preserve"> (Крестинский Игорь Станиславович).</w:t>
      </w:r>
    </w:p>
    <w:p w14:paraId="074EE139" w14:textId="77777777" w:rsidR="006D53B9" w:rsidRDefault="006D53B9" w:rsidP="006D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5C54A0" w14:textId="77777777" w:rsidR="006D53B9" w:rsidRPr="007A0AB1" w:rsidRDefault="006D53B9" w:rsidP="006D53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A0AB1">
        <w:rPr>
          <w:rFonts w:ascii="Times New Roman" w:hAnsi="Times New Roman"/>
          <w:b/>
          <w:sz w:val="26"/>
          <w:szCs w:val="26"/>
        </w:rPr>
        <w:t>Требования к оформлению статей</w:t>
      </w:r>
    </w:p>
    <w:p w14:paraId="5D275ABC" w14:textId="77777777" w:rsidR="006D53B9" w:rsidRPr="007A0AB1" w:rsidRDefault="006D53B9" w:rsidP="006D53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49D0CB9E" w14:textId="77777777" w:rsidR="006D53B9" w:rsidRPr="007A0AB1" w:rsidRDefault="006D53B9" w:rsidP="006D53B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A0AB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менем</w:t>
      </w:r>
      <w:r w:rsidRPr="007A0AB1">
        <w:rPr>
          <w:rFonts w:ascii="Times New Roman" w:hAnsi="Times New Roman"/>
          <w:sz w:val="26"/>
          <w:szCs w:val="26"/>
        </w:rPr>
        <w:t xml:space="preserve"> файла должна быть фамилия автора. Объём – </w:t>
      </w:r>
      <w:r w:rsidRPr="007A0AB1">
        <w:rPr>
          <w:rFonts w:ascii="Times New Roman" w:hAnsi="Times New Roman"/>
          <w:b/>
          <w:bCs/>
          <w:sz w:val="26"/>
          <w:szCs w:val="26"/>
        </w:rPr>
        <w:t>не более 7 страниц</w:t>
      </w:r>
      <w:r w:rsidRPr="007A0AB1">
        <w:rPr>
          <w:rFonts w:ascii="Times New Roman" w:hAnsi="Times New Roman"/>
          <w:sz w:val="26"/>
          <w:szCs w:val="26"/>
        </w:rPr>
        <w:t>.</w:t>
      </w:r>
    </w:p>
    <w:p w14:paraId="6A2046C2" w14:textId="77777777" w:rsidR="006D53B9" w:rsidRPr="007A0AB1" w:rsidRDefault="006D53B9" w:rsidP="006D53B9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A0AB1">
        <w:rPr>
          <w:rFonts w:ascii="Times New Roman" w:hAnsi="Times New Roman"/>
          <w:sz w:val="26"/>
          <w:szCs w:val="26"/>
        </w:rPr>
        <w:t>Оформление статьи должно СТРОГО СООТВЕТСТВОВАТЬ ОБРАЗЦУ (см. ниже).</w:t>
      </w:r>
    </w:p>
    <w:p w14:paraId="734782ED" w14:textId="77777777" w:rsidR="006D53B9" w:rsidRPr="007A0AB1" w:rsidRDefault="006D53B9" w:rsidP="006D53B9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A0AB1">
        <w:rPr>
          <w:rFonts w:ascii="Times New Roman" w:hAnsi="Times New Roman"/>
          <w:sz w:val="26"/>
          <w:szCs w:val="26"/>
        </w:rPr>
        <w:t xml:space="preserve">Шрифт </w:t>
      </w:r>
      <w:r w:rsidRPr="007A0AB1">
        <w:rPr>
          <w:rFonts w:ascii="Times New Roman" w:hAnsi="Times New Roman"/>
          <w:b/>
          <w:bCs/>
          <w:sz w:val="26"/>
          <w:szCs w:val="26"/>
        </w:rPr>
        <w:t>14</w:t>
      </w:r>
      <w:r w:rsidRPr="007A0AB1">
        <w:rPr>
          <w:rFonts w:ascii="Times New Roman" w:hAnsi="Times New Roman"/>
          <w:sz w:val="26"/>
          <w:szCs w:val="26"/>
        </w:rPr>
        <w:t xml:space="preserve">, междустрочный интервал – </w:t>
      </w:r>
      <w:r w:rsidRPr="007A0AB1">
        <w:rPr>
          <w:rFonts w:ascii="Times New Roman" w:hAnsi="Times New Roman"/>
          <w:b/>
          <w:bCs/>
          <w:sz w:val="26"/>
          <w:szCs w:val="26"/>
        </w:rPr>
        <w:t>одинарный</w:t>
      </w:r>
      <w:r w:rsidRPr="007A0AB1">
        <w:rPr>
          <w:rFonts w:ascii="Times New Roman" w:hAnsi="Times New Roman"/>
          <w:sz w:val="26"/>
          <w:szCs w:val="26"/>
        </w:rPr>
        <w:t xml:space="preserve">. Абзацный отступ (красная строка) – </w:t>
      </w:r>
      <w:r w:rsidRPr="007A0AB1">
        <w:rPr>
          <w:rFonts w:ascii="Times New Roman" w:hAnsi="Times New Roman"/>
          <w:b/>
          <w:bCs/>
          <w:sz w:val="26"/>
          <w:szCs w:val="26"/>
        </w:rPr>
        <w:t>1,25</w:t>
      </w:r>
      <w:r w:rsidRPr="007A0AB1">
        <w:rPr>
          <w:rFonts w:ascii="Times New Roman" w:hAnsi="Times New Roman"/>
          <w:sz w:val="26"/>
          <w:szCs w:val="26"/>
        </w:rPr>
        <w:t xml:space="preserve">. Интервал между абзацами – </w:t>
      </w:r>
      <w:r w:rsidRPr="007A0AB1">
        <w:rPr>
          <w:rFonts w:ascii="Times New Roman" w:hAnsi="Times New Roman"/>
          <w:b/>
          <w:bCs/>
          <w:sz w:val="26"/>
          <w:szCs w:val="26"/>
        </w:rPr>
        <w:t>0 пт</w:t>
      </w:r>
      <w:r w:rsidRPr="007A0AB1">
        <w:rPr>
          <w:rFonts w:ascii="Times New Roman" w:hAnsi="Times New Roman"/>
          <w:sz w:val="26"/>
          <w:szCs w:val="26"/>
        </w:rPr>
        <w:t xml:space="preserve">. </w:t>
      </w:r>
    </w:p>
    <w:p w14:paraId="1976A101" w14:textId="77777777" w:rsidR="006D53B9" w:rsidRPr="007A0AB1" w:rsidRDefault="006D53B9" w:rsidP="006D53B9">
      <w:pPr>
        <w:spacing w:before="120"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7A0AB1">
        <w:rPr>
          <w:rFonts w:ascii="Times New Roman" w:hAnsi="Times New Roman"/>
          <w:sz w:val="26"/>
          <w:szCs w:val="26"/>
        </w:rPr>
        <w:t xml:space="preserve">Ссылки на цитируемые научные источники следует указывать в квадратных скобках в формате [Иванов 2015: 77], для Интернет-источников – [Иванов </w:t>
      </w:r>
      <w:r w:rsidRPr="007A0AB1">
        <w:rPr>
          <w:rFonts w:ascii="Times New Roman" w:hAnsi="Times New Roman"/>
          <w:sz w:val="26"/>
          <w:szCs w:val="26"/>
          <w:lang w:val="en-US"/>
        </w:rPr>
        <w:t>URL</w:t>
      </w:r>
      <w:r w:rsidRPr="007A0AB1">
        <w:rPr>
          <w:rFonts w:ascii="Times New Roman" w:hAnsi="Times New Roman"/>
          <w:sz w:val="26"/>
          <w:szCs w:val="26"/>
        </w:rPr>
        <w:t>].</w:t>
      </w:r>
    </w:p>
    <w:p w14:paraId="770B7435" w14:textId="77777777" w:rsidR="006D53B9" w:rsidRPr="007A0AB1" w:rsidRDefault="006D53B9" w:rsidP="006D53B9">
      <w:pPr>
        <w:spacing w:before="120" w:after="0" w:line="240" w:lineRule="auto"/>
        <w:ind w:firstLine="425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A0A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Требования к списку литературы:</w:t>
      </w:r>
    </w:p>
    <w:p w14:paraId="0D761516" w14:textId="77777777" w:rsidR="006D53B9" w:rsidRPr="007A0AB1" w:rsidRDefault="006D53B9" w:rsidP="006D53B9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A0A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алфавитном порядке</w:t>
      </w:r>
    </w:p>
    <w:p w14:paraId="06139BFA" w14:textId="77777777" w:rsidR="006D53B9" w:rsidRPr="007A0AB1" w:rsidRDefault="006D53B9" w:rsidP="006D53B9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A0A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нумеруется</w:t>
      </w:r>
    </w:p>
    <w:p w14:paraId="39537507" w14:textId="77777777" w:rsidR="006D53B9" w:rsidRPr="007A0AB1" w:rsidRDefault="006D53B9" w:rsidP="006D53B9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A0A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книг, учебных пособий и монографий обязательно указывается название издательства и общее количество страниц</w:t>
      </w:r>
    </w:p>
    <w:p w14:paraId="51BD51A7" w14:textId="77777777" w:rsidR="006D53B9" w:rsidRPr="007A0AB1" w:rsidRDefault="006D53B9" w:rsidP="006D53B9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A0AB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статей из сборников научных трудов и научных журналов обязательно указываются год и номер выпуска, страницы, на которых размещается статья (например, С. 17–25).</w:t>
      </w:r>
    </w:p>
    <w:p w14:paraId="66F251C7" w14:textId="77777777" w:rsidR="006D53B9" w:rsidRDefault="006D53B9" w:rsidP="006D53B9">
      <w:pPr>
        <w:spacing w:before="280" w:after="280" w:line="240" w:lineRule="auto"/>
        <w:ind w:firstLine="709"/>
        <w:jc w:val="center"/>
      </w:pPr>
      <w:r>
        <w:t>ОБРАЗЕЦ ОФОРМЛЕНИЯ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6D53B9" w14:paraId="4479B236" w14:textId="77777777" w:rsidTr="00E942D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1E86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Н. В. Бычкова      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← жирный шрифт, без отступа</w:t>
            </w:r>
          </w:p>
          <w:p w14:paraId="78F7F5B5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Тверской государственный университет, 4 курс       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← </w:t>
            </w:r>
            <w:r>
              <w:rPr>
                <w:rFonts w:ascii="Courier New" w:hAnsi="Courier New" w:cs="Courier New"/>
                <w:b/>
                <w:i/>
                <w:sz w:val="24"/>
                <w:szCs w:val="24"/>
              </w:rPr>
              <w:t>курсив, без отступа</w:t>
            </w:r>
          </w:p>
          <w:p w14:paraId="5B9A2AD8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Научный руководитель: к.ф.н. С. А. Колосов              </w:t>
            </w:r>
          </w:p>
          <w:p w14:paraId="446A97AE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849C7AD" w14:textId="77777777" w:rsidR="006D53B9" w:rsidRDefault="006D53B9" w:rsidP="00E942D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РЕКЛАМНОЕ ОБЪЯВЛЕНИЕ КАК ТРАНСЛЯТОР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← по                                                                                                                                    </w:t>
            </w:r>
          </w:p>
          <w:p w14:paraId="517E0D0A" w14:textId="77777777" w:rsidR="006D53B9" w:rsidRDefault="006D53B9" w:rsidP="00E942D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 xml:space="preserve">                                                         </w:t>
            </w:r>
            <w:proofErr w:type="gramStart"/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центру,   </w:t>
            </w:r>
            <w:proofErr w:type="gramEnd"/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                                                                                                        жирный шрифт,                                                                                                                  заглавные буквы</w:t>
            </w:r>
          </w:p>
          <w:p w14:paraId="6BC726A0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</w:p>
          <w:p w14:paraId="5221BAD7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Реклама относится к мифу, то есть к особому способу означивания, совокупности коннотаций, которые связаны с устоявшимися значениями и вызывают привычные ассоциации [Барт 1989: 512].</w:t>
            </w:r>
          </w:p>
          <w:p w14:paraId="7309A78A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Основоположником самого понятия рекламы считается один из первых американских прикладных психологов Уолтер Скотт [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Деревянко </w:t>
            </w:r>
            <w:r w:rsidRPr="006D53B9">
              <w:rPr>
                <w:rStyle w:val="a3"/>
                <w:rFonts w:ascii="Times New Roman" w:hAnsi="Times New Roman"/>
                <w:i w:val="0"/>
                <w:iCs w:val="0"/>
                <w:spacing w:val="-8"/>
                <w:sz w:val="24"/>
                <w:szCs w:val="24"/>
                <w:lang w:val="fr-FR"/>
              </w:rPr>
              <w:t>URL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].</w:t>
            </w:r>
          </w:p>
          <w:p w14:paraId="546D4661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</w:p>
          <w:p w14:paraId="7F31CAC8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</w:t>
            </w:r>
          </w:p>
          <w:p w14:paraId="343D48CD" w14:textId="77777777" w:rsidR="006D53B9" w:rsidRDefault="006D53B9" w:rsidP="00E942D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ЛИТЕРАТУРА  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← по центру, заглавные буквы</w:t>
            </w:r>
          </w:p>
          <w:p w14:paraId="2E1EBAEA" w14:textId="77777777" w:rsidR="006D53B9" w:rsidRDefault="006D53B9" w:rsidP="00E942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Барт Р. Избранные работы. Семиотика. Поэтика. М.: Прогресс, 1989. 616 с.   </w:t>
            </w:r>
          </w:p>
          <w:p w14:paraId="6BF55FB3" w14:textId="77777777" w:rsidR="006D53B9" w:rsidRDefault="006D53B9" w:rsidP="00E942D7">
            <w:pPr>
              <w:widowControl w:val="0"/>
              <w:spacing w:after="0" w:line="240" w:lineRule="auto"/>
              <w:ind w:firstLine="425"/>
              <w:jc w:val="both"/>
            </w:pP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Деревянко А. Р., Зыбин О. С. Социальная реклама коммуникационной деятельности </w:t>
            </w:r>
            <w:r>
              <w:rPr>
                <w:rStyle w:val="st"/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>
              <w:rPr>
                <w:rStyle w:val="st"/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spacing w:val="-8"/>
                <w:sz w:val="24"/>
                <w:szCs w:val="24"/>
              </w:rPr>
              <w:t xml:space="preserve">современных условиях.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URL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: </w:t>
            </w:r>
            <w:r w:rsidRPr="000E1894">
              <w:rPr>
                <w:rStyle w:val="a3"/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http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www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socreklama</w:t>
            </w:r>
            <w:proofErr w:type="spellEnd"/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ru</w:t>
            </w:r>
            <w:proofErr w:type="spellEnd"/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analytics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list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php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ELEMENT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ID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=6507&amp;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SECTION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ID</w:t>
            </w:r>
            <w:r w:rsidRPr="000E189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=122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(дата обращения: 09.03.2019). </w:t>
            </w:r>
          </w:p>
          <w:p w14:paraId="3F6534D0" w14:textId="77777777" w:rsidR="006D53B9" w:rsidRDefault="006D53B9" w:rsidP="00E942D7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>
              <w:rPr>
                <w:rFonts w:cs="Calibri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Н. Проявление гендера в речевом поведении носителей русского языка: монография. Гродно: Гродненский гос. ун-т им. Я. Купалы, 2006.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tgtFrame="_top">
              <w:r>
                <w:rPr>
                  <w:rFonts w:ascii="Times New Roman" w:hAnsi="Times New Roman"/>
                  <w:sz w:val="24"/>
                  <w:szCs w:val="24"/>
                </w:rPr>
                <w:t>http://ebooks.grsu.by/kavinkina_gender/index.htm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10.10.2018). </w:t>
            </w:r>
          </w:p>
          <w:p w14:paraId="28A7E0DD" w14:textId="77777777" w:rsidR="006D53B9" w:rsidRDefault="006D53B9" w:rsidP="00E942D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Костюченко Т. Я. Ценностные основания культуры США: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… канд.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наук. Кемерово, 2006. 192 с.</w:t>
            </w:r>
          </w:p>
          <w:p w14:paraId="4B6A34D5" w14:textId="77777777" w:rsidR="006D53B9" w:rsidRDefault="006D53B9" w:rsidP="00E942D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Резниченко Л.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Диминутивность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средство моделирования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лингвокультурной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лингвопсихологической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картины мира // Вестник Северного (Арктического) федерального университета. Серия: Гуманитарные и социальные науки. 2009. №5. С. 85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92. </w:t>
            </w:r>
          </w:p>
        </w:tc>
      </w:tr>
    </w:tbl>
    <w:p w14:paraId="2EB18B27" w14:textId="77777777" w:rsidR="005D080A" w:rsidRDefault="005D080A"/>
    <w:sectPr w:rsidR="005D080A" w:rsidSect="00331CE7">
      <w:pgSz w:w="11906" w:h="16838"/>
      <w:pgMar w:top="1134" w:right="1134" w:bottom="1134" w:left="1134" w:header="0" w:footer="0" w:gutter="0"/>
      <w:cols w:space="708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A34"/>
    <w:multiLevelType w:val="hybridMultilevel"/>
    <w:tmpl w:val="46664B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B9"/>
    <w:rsid w:val="00331CE7"/>
    <w:rsid w:val="004B7284"/>
    <w:rsid w:val="005D080A"/>
    <w:rsid w:val="006D53B9"/>
    <w:rsid w:val="007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47A6"/>
  <w15:chartTrackingRefBased/>
  <w15:docId w15:val="{1CB75DC7-AAB7-4A89-A06C-5D476A42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3B9"/>
    <w:pPr>
      <w:suppressAutoHyphens/>
      <w:spacing w:after="200" w:line="276" w:lineRule="auto"/>
      <w:jc w:val="left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D53B9"/>
    <w:rPr>
      <w:i/>
      <w:iCs/>
    </w:rPr>
  </w:style>
  <w:style w:type="character" w:customStyle="1" w:styleId="st">
    <w:name w:val="st"/>
    <w:basedOn w:val="a0"/>
    <w:qFormat/>
    <w:rsid w:val="006D53B9"/>
  </w:style>
  <w:style w:type="paragraph" w:styleId="a4">
    <w:name w:val="List Paragraph"/>
    <w:basedOn w:val="a"/>
    <w:uiPriority w:val="34"/>
    <w:qFormat/>
    <w:rsid w:val="006D5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grsu.by/kavinkina_gender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 Сергей Александрович</dc:creator>
  <cp:keywords/>
  <dc:description/>
  <cp:lastModifiedBy>Колосов Сергей Александрович</cp:lastModifiedBy>
  <cp:revision>1</cp:revision>
  <dcterms:created xsi:type="dcterms:W3CDTF">2026-04-26T21:22:00Z</dcterms:created>
  <dcterms:modified xsi:type="dcterms:W3CDTF">2026-04-26T21:24:00Z</dcterms:modified>
</cp:coreProperties>
</file>