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3F" w:rsidRPr="006B4C38" w:rsidRDefault="00F81C3F" w:rsidP="00F81C3F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6B4C38">
        <w:rPr>
          <w:sz w:val="28"/>
          <w:szCs w:val="28"/>
        </w:rPr>
        <w:t>Министерство науки и высшего образования РФ</w:t>
      </w:r>
    </w:p>
    <w:p w:rsidR="00F81C3F" w:rsidRPr="006B4C38" w:rsidRDefault="00F81C3F" w:rsidP="00F81C3F">
      <w:pPr>
        <w:spacing w:line="360" w:lineRule="auto"/>
        <w:jc w:val="center"/>
        <w:rPr>
          <w:sz w:val="28"/>
          <w:szCs w:val="28"/>
        </w:rPr>
      </w:pPr>
      <w:r w:rsidRPr="006B4C38">
        <w:rPr>
          <w:sz w:val="28"/>
          <w:szCs w:val="28"/>
        </w:rPr>
        <w:t xml:space="preserve">Федеральное государственное бюджетное образовательное </w:t>
      </w:r>
    </w:p>
    <w:p w:rsidR="00F81C3F" w:rsidRPr="006B4C38" w:rsidRDefault="00F81C3F" w:rsidP="00F81C3F">
      <w:pPr>
        <w:spacing w:line="360" w:lineRule="auto"/>
        <w:jc w:val="center"/>
        <w:rPr>
          <w:sz w:val="28"/>
          <w:szCs w:val="28"/>
        </w:rPr>
      </w:pPr>
      <w:r w:rsidRPr="006B4C38">
        <w:rPr>
          <w:sz w:val="28"/>
          <w:szCs w:val="28"/>
        </w:rPr>
        <w:t>учреждение высшего образования</w:t>
      </w:r>
    </w:p>
    <w:p w:rsidR="00F81C3F" w:rsidRDefault="00F81C3F" w:rsidP="00F81C3F">
      <w:pPr>
        <w:spacing w:line="360" w:lineRule="auto"/>
        <w:jc w:val="center"/>
        <w:rPr>
          <w:sz w:val="28"/>
          <w:szCs w:val="28"/>
        </w:rPr>
      </w:pPr>
      <w:r w:rsidRPr="00A9615B">
        <w:rPr>
          <w:sz w:val="28"/>
          <w:szCs w:val="28"/>
        </w:rPr>
        <w:t>«Тверской государственный университет»</w:t>
      </w:r>
    </w:p>
    <w:p w:rsidR="00F81C3F" w:rsidRPr="00A9615B" w:rsidRDefault="00F81C3F" w:rsidP="00F81C3F">
      <w:pPr>
        <w:spacing w:line="360" w:lineRule="auto"/>
        <w:jc w:val="center"/>
        <w:rPr>
          <w:sz w:val="28"/>
          <w:szCs w:val="28"/>
        </w:rPr>
      </w:pPr>
    </w:p>
    <w:p w:rsidR="00211227" w:rsidRPr="00F32643" w:rsidRDefault="001725A2" w:rsidP="00BA1A36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940425" cy="170751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тверждаю золотов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1A36" w:rsidRPr="00F32643">
        <w:rPr>
          <w:color w:val="FF0000"/>
          <w:sz w:val="28"/>
          <w:szCs w:val="28"/>
        </w:rPr>
        <w:t xml:space="preserve"> </w:t>
      </w:r>
    </w:p>
    <w:p w:rsidR="00211227" w:rsidRPr="000D5A56" w:rsidRDefault="00211227" w:rsidP="00211227">
      <w:pPr>
        <w:shd w:val="clear" w:color="auto" w:fill="FFFFFF"/>
        <w:ind w:left="6372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ind w:left="6372"/>
        <w:rPr>
          <w:sz w:val="28"/>
          <w:szCs w:val="28"/>
        </w:rPr>
      </w:pPr>
    </w:p>
    <w:p w:rsidR="004B52FB" w:rsidRPr="004B52FB" w:rsidRDefault="004B52FB" w:rsidP="004B52FB">
      <w:pPr>
        <w:shd w:val="clear" w:color="auto" w:fill="FFFFFF"/>
        <w:ind w:left="8505" w:hanging="8505"/>
        <w:jc w:val="center"/>
        <w:rPr>
          <w:b/>
          <w:sz w:val="28"/>
          <w:szCs w:val="28"/>
        </w:rPr>
      </w:pPr>
      <w:r w:rsidRPr="004B52FB">
        <w:rPr>
          <w:b/>
          <w:sz w:val="28"/>
          <w:szCs w:val="28"/>
        </w:rPr>
        <w:t>Программа государственной итоговой аттестации</w:t>
      </w:r>
    </w:p>
    <w:p w:rsidR="004B52FB" w:rsidRPr="004B52FB" w:rsidRDefault="004B52FB" w:rsidP="004B52FB">
      <w:pPr>
        <w:shd w:val="clear" w:color="auto" w:fill="FFFFFF"/>
        <w:ind w:left="8505" w:hanging="8505"/>
        <w:jc w:val="center"/>
        <w:rPr>
          <w:sz w:val="28"/>
          <w:szCs w:val="28"/>
        </w:rPr>
      </w:pPr>
    </w:p>
    <w:p w:rsidR="004B52FB" w:rsidRPr="004B52FB" w:rsidRDefault="004B52FB" w:rsidP="004B52FB">
      <w:pPr>
        <w:shd w:val="clear" w:color="auto" w:fill="FFFFFF"/>
        <w:ind w:left="8505" w:hanging="8505"/>
        <w:jc w:val="center"/>
        <w:rPr>
          <w:sz w:val="28"/>
          <w:szCs w:val="28"/>
        </w:rPr>
      </w:pPr>
      <w:r w:rsidRPr="004B52FB">
        <w:rPr>
          <w:sz w:val="28"/>
          <w:szCs w:val="28"/>
        </w:rPr>
        <w:t>Аттестационное испытание</w:t>
      </w:r>
    </w:p>
    <w:p w:rsidR="00211227" w:rsidRPr="000D5A56" w:rsidRDefault="00211227" w:rsidP="00211227">
      <w:pPr>
        <w:shd w:val="clear" w:color="auto" w:fill="FFFFFF"/>
        <w:ind w:left="6372"/>
        <w:rPr>
          <w:sz w:val="28"/>
          <w:szCs w:val="28"/>
        </w:rPr>
      </w:pPr>
    </w:p>
    <w:p w:rsidR="00211227" w:rsidRPr="00211227" w:rsidRDefault="004B52FB" w:rsidP="0021122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11227" w:rsidRPr="00211227">
        <w:rPr>
          <w:color w:val="000000"/>
          <w:sz w:val="28"/>
          <w:szCs w:val="28"/>
        </w:rPr>
        <w:t>Выполнение, подгот</w:t>
      </w:r>
      <w:r w:rsidR="00D40B9E">
        <w:rPr>
          <w:color w:val="000000"/>
          <w:sz w:val="28"/>
          <w:szCs w:val="28"/>
        </w:rPr>
        <w:t>овка к процедуре защиты и защита</w:t>
      </w:r>
      <w:r w:rsidR="00211227" w:rsidRPr="00211227">
        <w:rPr>
          <w:color w:val="000000"/>
          <w:sz w:val="28"/>
          <w:szCs w:val="28"/>
        </w:rPr>
        <w:t xml:space="preserve"> выпускной квалификационной работы</w:t>
      </w:r>
      <w:r>
        <w:rPr>
          <w:color w:val="000000"/>
          <w:sz w:val="28"/>
          <w:szCs w:val="28"/>
        </w:rPr>
        <w:t>»</w:t>
      </w:r>
    </w:p>
    <w:p w:rsidR="00211227" w:rsidRPr="000D5A56" w:rsidRDefault="00211227" w:rsidP="00211227">
      <w:pPr>
        <w:shd w:val="clear" w:color="auto" w:fill="FFFFFF"/>
        <w:ind w:left="6372"/>
        <w:rPr>
          <w:bCs/>
          <w:spacing w:val="-6"/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ind w:firstLine="720"/>
        <w:jc w:val="center"/>
        <w:rPr>
          <w:sz w:val="28"/>
          <w:szCs w:val="28"/>
        </w:rPr>
      </w:pPr>
      <w:r w:rsidRPr="000D5A56">
        <w:rPr>
          <w:spacing w:val="-6"/>
          <w:sz w:val="28"/>
          <w:szCs w:val="28"/>
        </w:rPr>
        <w:t xml:space="preserve">Направление подготовки </w:t>
      </w:r>
    </w:p>
    <w:p w:rsidR="00211227" w:rsidRPr="000D5A56" w:rsidRDefault="00211227" w:rsidP="00211227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211227" w:rsidRPr="00D40B9E" w:rsidRDefault="00211227" w:rsidP="00211227">
      <w:pPr>
        <w:shd w:val="clear" w:color="auto" w:fill="FFFFFF"/>
        <w:ind w:firstLine="720"/>
        <w:jc w:val="center"/>
        <w:rPr>
          <w:sz w:val="28"/>
          <w:szCs w:val="28"/>
        </w:rPr>
      </w:pPr>
      <w:r w:rsidRPr="000D5A56">
        <w:rPr>
          <w:i/>
          <w:iCs/>
          <w:sz w:val="28"/>
          <w:szCs w:val="28"/>
        </w:rPr>
        <w:t xml:space="preserve">45.04.02 Лингвистика </w:t>
      </w:r>
    </w:p>
    <w:p w:rsidR="00211227" w:rsidRPr="000D5A56" w:rsidRDefault="00211227" w:rsidP="00211227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ind w:firstLine="720"/>
        <w:jc w:val="center"/>
        <w:rPr>
          <w:sz w:val="28"/>
          <w:szCs w:val="28"/>
        </w:rPr>
      </w:pPr>
      <w:r w:rsidRPr="000D5A56">
        <w:rPr>
          <w:sz w:val="28"/>
          <w:szCs w:val="28"/>
        </w:rPr>
        <w:t>Направленность (профиль)</w:t>
      </w:r>
    </w:p>
    <w:p w:rsidR="00211227" w:rsidRPr="000D5A56" w:rsidRDefault="00F32643" w:rsidP="00211227">
      <w:pPr>
        <w:shd w:val="clear" w:color="auto" w:fill="FFFFFF"/>
        <w:ind w:firstLine="72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«</w:t>
      </w:r>
      <w:r w:rsidRPr="00F32643">
        <w:rPr>
          <w:i/>
          <w:iCs/>
          <w:sz w:val="28"/>
          <w:szCs w:val="28"/>
        </w:rPr>
        <w:t>Теория обучения иностранным языкам и межкультурная коммуникация</w:t>
      </w:r>
      <w:r w:rsidR="00211227" w:rsidRPr="000D5A56">
        <w:rPr>
          <w:i/>
          <w:iCs/>
          <w:sz w:val="28"/>
          <w:szCs w:val="28"/>
        </w:rPr>
        <w:t>»</w:t>
      </w:r>
    </w:p>
    <w:p w:rsidR="00211227" w:rsidRPr="000D5A56" w:rsidRDefault="00211227" w:rsidP="00F32643">
      <w:pPr>
        <w:shd w:val="clear" w:color="auto" w:fill="FFFFFF"/>
        <w:tabs>
          <w:tab w:val="left" w:leader="underscore" w:pos="2628"/>
        </w:tabs>
        <w:rPr>
          <w:spacing w:val="-7"/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D40B9E">
      <w:pPr>
        <w:shd w:val="clear" w:color="auto" w:fill="FFFFFF"/>
        <w:tabs>
          <w:tab w:val="left" w:leader="underscore" w:pos="2628"/>
        </w:tabs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Default="00D40B9E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Тверь </w:t>
      </w:r>
      <w:r w:rsidR="001725A2">
        <w:rPr>
          <w:sz w:val="28"/>
          <w:szCs w:val="28"/>
        </w:rPr>
        <w:t>202</w:t>
      </w:r>
      <w:r w:rsidR="00D8567D">
        <w:rPr>
          <w:sz w:val="28"/>
          <w:szCs w:val="28"/>
        </w:rPr>
        <w:t>5</w:t>
      </w:r>
      <w:r w:rsidR="00211227" w:rsidRPr="000D5A56">
        <w:rPr>
          <w:sz w:val="28"/>
          <w:szCs w:val="28"/>
        </w:rPr>
        <w:t xml:space="preserve"> г.</w:t>
      </w:r>
    </w:p>
    <w:p w:rsidR="00D40B9E" w:rsidRDefault="00D40B9E">
      <w:pPr>
        <w:spacing w:after="160" w:line="259" w:lineRule="auto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br w:type="page"/>
      </w:r>
    </w:p>
    <w:p w:rsidR="007C1F45" w:rsidRPr="007C1F45" w:rsidRDefault="007C1F45" w:rsidP="007C1F45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  <w:r w:rsidRPr="007C1F45">
        <w:rPr>
          <w:b/>
          <w:bCs/>
          <w:spacing w:val="-4"/>
          <w:sz w:val="28"/>
          <w:szCs w:val="28"/>
        </w:rPr>
        <w:lastRenderedPageBreak/>
        <w:t xml:space="preserve">1. Цель и задачи </w:t>
      </w:r>
      <w:r>
        <w:rPr>
          <w:b/>
          <w:bCs/>
          <w:spacing w:val="-4"/>
          <w:sz w:val="28"/>
          <w:szCs w:val="28"/>
        </w:rPr>
        <w:t>защиты ВКР</w:t>
      </w:r>
    </w:p>
    <w:p w:rsidR="007C1F45" w:rsidRPr="007C1F45" w:rsidRDefault="007C1F45" w:rsidP="007C1F45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</w:p>
    <w:p w:rsidR="007C1F45" w:rsidRPr="007C1F45" w:rsidRDefault="007C1F45" w:rsidP="007C1F4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C1F45">
        <w:rPr>
          <w:bCs/>
          <w:spacing w:val="-4"/>
          <w:sz w:val="28"/>
          <w:szCs w:val="28"/>
        </w:rPr>
        <w:t xml:space="preserve">Цель </w:t>
      </w:r>
      <w:r>
        <w:rPr>
          <w:bCs/>
          <w:spacing w:val="-4"/>
          <w:sz w:val="28"/>
          <w:szCs w:val="28"/>
        </w:rPr>
        <w:t>защиты ВКР</w:t>
      </w:r>
      <w:r w:rsidRPr="007C1F45">
        <w:rPr>
          <w:bCs/>
          <w:spacing w:val="-4"/>
          <w:sz w:val="28"/>
          <w:szCs w:val="28"/>
        </w:rPr>
        <w:t xml:space="preserve"> - на основе Государственных стандартов оценить уровень и качество подготовки специалиста, прошедшего обучение в магистратуре по направлению </w:t>
      </w:r>
      <w:r w:rsidRPr="007C1F45">
        <w:rPr>
          <w:bCs/>
          <w:sz w:val="28"/>
          <w:szCs w:val="28"/>
        </w:rPr>
        <w:t>45.04.02</w:t>
      </w:r>
      <w:r w:rsidRPr="007C1F45">
        <w:rPr>
          <w:bCs/>
          <w:sz w:val="26"/>
          <w:szCs w:val="26"/>
        </w:rPr>
        <w:t xml:space="preserve"> </w:t>
      </w:r>
      <w:r w:rsidRPr="007C1F45">
        <w:rPr>
          <w:bCs/>
          <w:sz w:val="28"/>
          <w:szCs w:val="28"/>
        </w:rPr>
        <w:t>Лингвистика (профиль «</w:t>
      </w:r>
      <w:r w:rsidR="00F32643" w:rsidRPr="00F32643">
        <w:rPr>
          <w:bCs/>
          <w:sz w:val="28"/>
          <w:szCs w:val="28"/>
        </w:rPr>
        <w:t>Теория обучения иностранным языкам и межкультурная коммуникация</w:t>
      </w:r>
      <w:r w:rsidR="00F32643">
        <w:rPr>
          <w:bCs/>
          <w:sz w:val="28"/>
          <w:szCs w:val="28"/>
        </w:rPr>
        <w:t>»</w:t>
      </w:r>
      <w:r w:rsidRPr="007C1F45">
        <w:rPr>
          <w:bCs/>
          <w:sz w:val="28"/>
          <w:szCs w:val="28"/>
        </w:rPr>
        <w:t xml:space="preserve">). </w:t>
      </w:r>
    </w:p>
    <w:p w:rsidR="007C1F45" w:rsidRPr="007C1F45" w:rsidRDefault="007C1F45" w:rsidP="007C1F4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и защита ВКР</w:t>
      </w:r>
      <w:r w:rsidRPr="007C1F45">
        <w:rPr>
          <w:bCs/>
          <w:sz w:val="28"/>
          <w:szCs w:val="28"/>
        </w:rPr>
        <w:t xml:space="preserve"> служит проверке </w:t>
      </w:r>
      <w:r>
        <w:rPr>
          <w:bCs/>
          <w:sz w:val="28"/>
          <w:szCs w:val="28"/>
        </w:rPr>
        <w:t xml:space="preserve">компетенций, формируемых </w:t>
      </w:r>
      <w:r w:rsidRPr="007C1F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 процессе занятий научно-исследовательской деятельностью. </w:t>
      </w:r>
    </w:p>
    <w:p w:rsidR="007C1F45" w:rsidRDefault="007C1F45" w:rsidP="007C1F45">
      <w:pPr>
        <w:rPr>
          <w:b/>
          <w:sz w:val="28"/>
          <w:szCs w:val="28"/>
        </w:rPr>
      </w:pPr>
    </w:p>
    <w:p w:rsidR="007C1F45" w:rsidRPr="007C1F45" w:rsidRDefault="007C1F45" w:rsidP="007C1F45">
      <w:pPr>
        <w:rPr>
          <w:b/>
          <w:sz w:val="28"/>
          <w:szCs w:val="28"/>
        </w:rPr>
      </w:pPr>
      <w:r w:rsidRPr="007C1F45">
        <w:rPr>
          <w:b/>
          <w:sz w:val="28"/>
          <w:szCs w:val="28"/>
        </w:rPr>
        <w:t xml:space="preserve">2. Место </w:t>
      </w:r>
      <w:r>
        <w:rPr>
          <w:b/>
          <w:sz w:val="28"/>
          <w:szCs w:val="28"/>
        </w:rPr>
        <w:t>подготовки к защите и защиты ВКР</w:t>
      </w:r>
      <w:r w:rsidRPr="007C1F45">
        <w:rPr>
          <w:b/>
          <w:sz w:val="28"/>
          <w:szCs w:val="28"/>
        </w:rPr>
        <w:t xml:space="preserve"> в структуре ООП</w:t>
      </w:r>
    </w:p>
    <w:p w:rsidR="007C1F45" w:rsidRPr="007C1F45" w:rsidRDefault="007C1F45" w:rsidP="007C1F45">
      <w:pPr>
        <w:rPr>
          <w:b/>
          <w:sz w:val="28"/>
          <w:szCs w:val="28"/>
        </w:rPr>
      </w:pPr>
    </w:p>
    <w:p w:rsidR="007C1F45" w:rsidRPr="007C1F45" w:rsidRDefault="007C1F45" w:rsidP="007C1F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защите и защита ВКР</w:t>
      </w:r>
      <w:r w:rsidRPr="007C1F45">
        <w:rPr>
          <w:sz w:val="28"/>
          <w:szCs w:val="28"/>
        </w:rPr>
        <w:t xml:space="preserve"> входит в блок 3 учебного плана (Государственная итоговая аттестация) и подводит итог работе студентов в рамках </w:t>
      </w:r>
      <w:r>
        <w:rPr>
          <w:sz w:val="28"/>
          <w:szCs w:val="28"/>
        </w:rPr>
        <w:t xml:space="preserve">теоретических курсов, таких как «Общее языкознание и история лингвистических учений», </w:t>
      </w:r>
      <w:r w:rsidRPr="007C1F45">
        <w:rPr>
          <w:sz w:val="28"/>
          <w:szCs w:val="28"/>
        </w:rPr>
        <w:t xml:space="preserve">«Теория перевода», </w:t>
      </w:r>
      <w:r>
        <w:rPr>
          <w:sz w:val="28"/>
          <w:szCs w:val="28"/>
        </w:rPr>
        <w:t>«История и методология науки», «Научно-проектная деятельность и информационно-аналитическая работа» и др., а также учебных и производственных практик НИР.</w:t>
      </w:r>
    </w:p>
    <w:p w:rsidR="007C1F45" w:rsidRPr="007C1F45" w:rsidRDefault="007C1F45" w:rsidP="007C1F45">
      <w:pPr>
        <w:rPr>
          <w:sz w:val="28"/>
          <w:szCs w:val="28"/>
        </w:rPr>
      </w:pPr>
    </w:p>
    <w:p w:rsidR="00E73713" w:rsidRPr="007C1F45" w:rsidRDefault="00E73713" w:rsidP="00E73713">
      <w:pPr>
        <w:shd w:val="clear" w:color="auto" w:fill="FFFFFF"/>
        <w:jc w:val="both"/>
        <w:rPr>
          <w:spacing w:val="-6"/>
          <w:sz w:val="28"/>
          <w:szCs w:val="28"/>
        </w:rPr>
      </w:pPr>
      <w:r w:rsidRPr="007C1F45">
        <w:rPr>
          <w:b/>
          <w:sz w:val="28"/>
          <w:szCs w:val="28"/>
        </w:rPr>
        <w:t>3. </w:t>
      </w:r>
      <w:r w:rsidRPr="007C1F45">
        <w:rPr>
          <w:b/>
          <w:spacing w:val="-6"/>
          <w:sz w:val="28"/>
          <w:szCs w:val="28"/>
        </w:rPr>
        <w:t xml:space="preserve">Общая трудоемкость подготовки к </w:t>
      </w:r>
      <w:r>
        <w:rPr>
          <w:b/>
          <w:spacing w:val="-6"/>
          <w:sz w:val="28"/>
          <w:szCs w:val="28"/>
        </w:rPr>
        <w:t xml:space="preserve">защите и </w:t>
      </w:r>
      <w:r w:rsidRPr="007C1F45">
        <w:rPr>
          <w:b/>
          <w:spacing w:val="-6"/>
          <w:sz w:val="28"/>
          <w:szCs w:val="28"/>
        </w:rPr>
        <w:t>е</w:t>
      </w:r>
      <w:r>
        <w:rPr>
          <w:b/>
          <w:spacing w:val="-6"/>
          <w:sz w:val="28"/>
          <w:szCs w:val="28"/>
        </w:rPr>
        <w:t>е</w:t>
      </w:r>
      <w:r w:rsidRPr="007C1F45">
        <w:rPr>
          <w:b/>
          <w:spacing w:val="-6"/>
          <w:sz w:val="28"/>
          <w:szCs w:val="28"/>
        </w:rPr>
        <w:t xml:space="preserve"> проведени</w:t>
      </w:r>
      <w:r>
        <w:rPr>
          <w:b/>
          <w:spacing w:val="-6"/>
          <w:sz w:val="28"/>
          <w:szCs w:val="28"/>
        </w:rPr>
        <w:t>ю</w:t>
      </w:r>
      <w:r w:rsidRPr="007C1F45">
        <w:rPr>
          <w:b/>
          <w:spacing w:val="-6"/>
          <w:sz w:val="28"/>
          <w:szCs w:val="28"/>
        </w:rPr>
        <w:t xml:space="preserve"> </w:t>
      </w:r>
      <w:r w:rsidRPr="007C1F45">
        <w:rPr>
          <w:spacing w:val="-6"/>
          <w:sz w:val="28"/>
          <w:szCs w:val="28"/>
        </w:rPr>
        <w:t>составляет</w:t>
      </w:r>
      <w:r w:rsidRPr="007C1F45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7C1F45">
        <w:rPr>
          <w:sz w:val="28"/>
          <w:szCs w:val="28"/>
        </w:rPr>
        <w:t xml:space="preserve"> </w:t>
      </w:r>
      <w:r w:rsidRPr="007C1F45">
        <w:rPr>
          <w:spacing w:val="-6"/>
          <w:sz w:val="28"/>
          <w:szCs w:val="28"/>
        </w:rPr>
        <w:t>зачетных единицы</w:t>
      </w:r>
    </w:p>
    <w:p w:rsidR="00E73713" w:rsidRDefault="00E73713" w:rsidP="00E73713">
      <w:pPr>
        <w:shd w:val="clear" w:color="auto" w:fill="FFFFFF"/>
        <w:jc w:val="both"/>
        <w:rPr>
          <w:b/>
          <w:spacing w:val="-10"/>
          <w:sz w:val="28"/>
          <w:szCs w:val="28"/>
        </w:rPr>
      </w:pPr>
      <w:r w:rsidRPr="007C1F45">
        <w:rPr>
          <w:spacing w:val="-6"/>
          <w:sz w:val="28"/>
          <w:szCs w:val="28"/>
        </w:rPr>
        <w:t xml:space="preserve">Общее количество часов: </w:t>
      </w:r>
      <w:r>
        <w:rPr>
          <w:spacing w:val="-6"/>
          <w:sz w:val="28"/>
          <w:szCs w:val="28"/>
        </w:rPr>
        <w:t>2</w:t>
      </w:r>
      <w:r w:rsidRPr="007C1F4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C1F45">
        <w:rPr>
          <w:spacing w:val="-10"/>
          <w:sz w:val="28"/>
          <w:szCs w:val="28"/>
        </w:rPr>
        <w:t xml:space="preserve">, </w:t>
      </w:r>
      <w:r w:rsidRPr="007C1F45">
        <w:rPr>
          <w:b/>
          <w:spacing w:val="-10"/>
          <w:sz w:val="28"/>
          <w:szCs w:val="28"/>
        </w:rPr>
        <w:t>в том числе:</w:t>
      </w:r>
    </w:p>
    <w:p w:rsidR="00E73713" w:rsidRPr="007C1F45" w:rsidRDefault="00E73713" w:rsidP="00E73713">
      <w:pPr>
        <w:shd w:val="clear" w:color="auto" w:fill="FFFFFF"/>
        <w:jc w:val="both"/>
        <w:rPr>
          <w:sz w:val="28"/>
          <w:szCs w:val="28"/>
        </w:rPr>
      </w:pPr>
      <w:r w:rsidRPr="007C1F45">
        <w:rPr>
          <w:b/>
          <w:sz w:val="28"/>
          <w:szCs w:val="28"/>
        </w:rPr>
        <w:t>контактная работа</w:t>
      </w:r>
      <w:r>
        <w:rPr>
          <w:b/>
          <w:sz w:val="28"/>
          <w:szCs w:val="28"/>
        </w:rPr>
        <w:t>:</w:t>
      </w:r>
      <w:r>
        <w:rPr>
          <w:b/>
          <w:spacing w:val="-10"/>
          <w:sz w:val="28"/>
          <w:szCs w:val="28"/>
        </w:rPr>
        <w:t xml:space="preserve"> </w:t>
      </w:r>
      <w:r w:rsidRPr="00E73713">
        <w:rPr>
          <w:spacing w:val="-10"/>
          <w:sz w:val="28"/>
          <w:szCs w:val="28"/>
        </w:rPr>
        <w:t>3</w:t>
      </w:r>
      <w:r>
        <w:rPr>
          <w:spacing w:val="-10"/>
          <w:sz w:val="28"/>
          <w:szCs w:val="28"/>
        </w:rPr>
        <w:t>7 часов</w:t>
      </w:r>
    </w:p>
    <w:p w:rsidR="00E73713" w:rsidRDefault="00E73713" w:rsidP="00E73713">
      <w:pPr>
        <w:jc w:val="both"/>
        <w:rPr>
          <w:i/>
          <w:sz w:val="28"/>
          <w:szCs w:val="28"/>
        </w:rPr>
      </w:pPr>
      <w:r w:rsidRPr="007C1F45">
        <w:rPr>
          <w:b/>
          <w:sz w:val="28"/>
          <w:szCs w:val="28"/>
        </w:rPr>
        <w:t>контактная аудиторная работа:</w:t>
      </w:r>
      <w:r w:rsidRPr="007C1F45">
        <w:rPr>
          <w:sz w:val="28"/>
          <w:szCs w:val="28"/>
        </w:rPr>
        <w:t xml:space="preserve"> лекции 2 часа</w:t>
      </w:r>
      <w:r w:rsidRPr="007C1F45">
        <w:rPr>
          <w:i/>
          <w:sz w:val="28"/>
          <w:szCs w:val="28"/>
        </w:rPr>
        <w:t>;</w:t>
      </w:r>
    </w:p>
    <w:p w:rsidR="00E73713" w:rsidRPr="007C1F45" w:rsidRDefault="00E73713" w:rsidP="00E737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консультации: </w:t>
      </w:r>
      <w:r w:rsidRPr="007C1F45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7C1F45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</w:t>
      </w:r>
    </w:p>
    <w:p w:rsidR="00E73713" w:rsidRPr="007C1F45" w:rsidRDefault="00E73713" w:rsidP="00E73713">
      <w:pPr>
        <w:jc w:val="both"/>
        <w:rPr>
          <w:sz w:val="28"/>
          <w:szCs w:val="28"/>
        </w:rPr>
      </w:pPr>
      <w:r w:rsidRPr="007C1F45">
        <w:rPr>
          <w:b/>
          <w:sz w:val="28"/>
          <w:szCs w:val="28"/>
        </w:rPr>
        <w:t>самостоятельная работа:</w:t>
      </w:r>
      <w:r w:rsidRPr="007C1F45">
        <w:rPr>
          <w:sz w:val="28"/>
          <w:szCs w:val="28"/>
        </w:rPr>
        <w:t xml:space="preserve"> </w:t>
      </w:r>
      <w:r>
        <w:rPr>
          <w:sz w:val="28"/>
          <w:szCs w:val="28"/>
        </w:rPr>
        <w:t>152</w:t>
      </w:r>
      <w:r w:rsidRPr="007C1F45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C1F45">
        <w:rPr>
          <w:sz w:val="28"/>
          <w:szCs w:val="28"/>
        </w:rPr>
        <w:t>,</w:t>
      </w:r>
    </w:p>
    <w:p w:rsidR="00E73713" w:rsidRDefault="00E73713" w:rsidP="00E73713">
      <w:r w:rsidRPr="007C1F45">
        <w:rPr>
          <w:b/>
          <w:sz w:val="28"/>
          <w:szCs w:val="28"/>
        </w:rPr>
        <w:t>контроль</w:t>
      </w:r>
      <w:r w:rsidRPr="007C1F45">
        <w:rPr>
          <w:sz w:val="28"/>
          <w:szCs w:val="28"/>
        </w:rPr>
        <w:t xml:space="preserve"> - 27 часов</w:t>
      </w:r>
    </w:p>
    <w:p w:rsidR="007C1F45" w:rsidRPr="007C1F45" w:rsidRDefault="007C1F45" w:rsidP="007C1F45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7C1F45" w:rsidRPr="007C1F45" w:rsidRDefault="007C1F45" w:rsidP="007C1F45">
      <w:pPr>
        <w:contextualSpacing/>
        <w:jc w:val="both"/>
        <w:rPr>
          <w:bCs/>
          <w:sz w:val="28"/>
          <w:szCs w:val="28"/>
        </w:rPr>
      </w:pPr>
      <w:r w:rsidRPr="007C1F45">
        <w:rPr>
          <w:b/>
          <w:bCs/>
          <w:sz w:val="28"/>
          <w:szCs w:val="28"/>
        </w:rPr>
        <w:t>4. Планируемые результаты</w:t>
      </w:r>
      <w:r w:rsidRPr="007C1F45">
        <w:rPr>
          <w:bCs/>
          <w:sz w:val="28"/>
          <w:szCs w:val="28"/>
        </w:rPr>
        <w:t xml:space="preserve"> обучения при подготовке </w:t>
      </w:r>
      <w:r w:rsidR="00E73713">
        <w:rPr>
          <w:bCs/>
          <w:sz w:val="28"/>
          <w:szCs w:val="28"/>
        </w:rPr>
        <w:t>к защите и защите ВКР</w:t>
      </w:r>
      <w:r w:rsidRPr="007C1F45">
        <w:rPr>
          <w:bCs/>
          <w:sz w:val="28"/>
          <w:szCs w:val="28"/>
        </w:rPr>
        <w:t xml:space="preserve"> в соответствии с ФГОС по направлению 45.04.02 Лингвистика, профиль «</w:t>
      </w:r>
      <w:r w:rsidR="00F32643" w:rsidRPr="00F32643">
        <w:rPr>
          <w:bCs/>
          <w:sz w:val="28"/>
          <w:szCs w:val="28"/>
        </w:rPr>
        <w:t>Теория обучения иностранным языкам и межкультурная коммуникация</w:t>
      </w:r>
      <w:r w:rsidRPr="007C1F45">
        <w:rPr>
          <w:bCs/>
          <w:sz w:val="28"/>
          <w:szCs w:val="28"/>
        </w:rPr>
        <w:t xml:space="preserve">» состоят в демонстрации </w:t>
      </w:r>
      <w:r w:rsidR="004B52FB">
        <w:rPr>
          <w:bCs/>
          <w:sz w:val="28"/>
          <w:szCs w:val="28"/>
        </w:rPr>
        <w:t xml:space="preserve">следующих </w:t>
      </w:r>
      <w:r w:rsidRPr="007C1F45">
        <w:rPr>
          <w:bCs/>
          <w:sz w:val="28"/>
          <w:szCs w:val="28"/>
        </w:rPr>
        <w:t>универсальных</w:t>
      </w:r>
      <w:r w:rsidR="00E73713">
        <w:rPr>
          <w:bCs/>
          <w:sz w:val="28"/>
          <w:szCs w:val="28"/>
        </w:rPr>
        <w:t xml:space="preserve"> и</w:t>
      </w:r>
      <w:r w:rsidRPr="007C1F45">
        <w:rPr>
          <w:bCs/>
          <w:sz w:val="28"/>
          <w:szCs w:val="28"/>
        </w:rPr>
        <w:t xml:space="preserve"> общепрофессиональных компетенций, предусмотренных учебным планом</w:t>
      </w:r>
      <w:r w:rsidR="00E73713">
        <w:rPr>
          <w:bCs/>
          <w:sz w:val="28"/>
          <w:szCs w:val="28"/>
        </w:rPr>
        <w:t>:</w:t>
      </w:r>
    </w:p>
    <w:p w:rsidR="007C1F45" w:rsidRDefault="007C1F45" w:rsidP="007C1F45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УК-1.1. Анализирует проблемную ситуацию как систему, выявляя ее составляющие и связи между ними.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УК-1.2. Определяет пробелы в информации, необходимой для решения проблемной ситуации, и проектирует процессы по их устранению.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УК-1.4. Разрабатывает и содержательно аргументирует стратегию решения проблемной ситуации на основе </w:t>
            </w:r>
            <w:r w:rsidRPr="00E73713">
              <w:rPr>
                <w:sz w:val="24"/>
                <w:szCs w:val="24"/>
              </w:rPr>
              <w:lastRenderedPageBreak/>
              <w:t xml:space="preserve">системного и междисциплинарного подходов.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УК-1.5. Строит сценарии реализации стратегии, определяя возможные риски и предлагая пути их устранения.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lastRenderedPageBreak/>
              <w:t>УК-2. Способен управлять проектом на всех этапах его жизненного цикла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УК-2.1 Формулирует на основе поставленной проблемы проектную задачу и способ ее решения через реализацию проектного управления.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УК-2.2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УК-2.3 Разрабатывает план реализации проекта с учетом возможных рисков реализации и возможностей их устранения, планирует необходимые ресурсы, в том числе с учетом их </w:t>
            </w:r>
            <w:proofErr w:type="spellStart"/>
            <w:r w:rsidRPr="00E73713">
              <w:rPr>
                <w:sz w:val="24"/>
                <w:szCs w:val="24"/>
              </w:rPr>
              <w:t>заменяемости</w:t>
            </w:r>
            <w:proofErr w:type="spellEnd"/>
            <w:r w:rsidRPr="00E73713">
              <w:rPr>
                <w:sz w:val="24"/>
                <w:szCs w:val="24"/>
              </w:rPr>
              <w:t>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УК-2.4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УК-2.5 Предлагает процедуры и механизмы оценки качества проекта, инфраструктурные условия для внедрения результатов проекта.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УК-3.1 Вырабатывает стратегию командной работы и на ее основе организует отбор членов команды для достижения поставленной цели.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УК-3.2 Организует и корректирует работу команды, в </w:t>
            </w:r>
            <w:proofErr w:type="spellStart"/>
            <w:r w:rsidRPr="00E73713">
              <w:rPr>
                <w:sz w:val="24"/>
                <w:szCs w:val="24"/>
              </w:rPr>
              <w:t>т.ч</w:t>
            </w:r>
            <w:proofErr w:type="spellEnd"/>
            <w:r w:rsidRPr="00E73713">
              <w:rPr>
                <w:sz w:val="24"/>
                <w:szCs w:val="24"/>
              </w:rPr>
              <w:t>. на основе коллегиальных решений.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УК-3.3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УК-3.4 Организует (предлагает план) обучение членов команды и обсуждение результатов работы, в </w:t>
            </w:r>
            <w:proofErr w:type="spellStart"/>
            <w:r w:rsidRPr="00E73713">
              <w:rPr>
                <w:sz w:val="24"/>
                <w:szCs w:val="24"/>
              </w:rPr>
              <w:t>т.ч</w:t>
            </w:r>
            <w:proofErr w:type="spellEnd"/>
            <w:r w:rsidRPr="00E73713">
              <w:rPr>
                <w:sz w:val="24"/>
                <w:szCs w:val="24"/>
              </w:rPr>
              <w:t xml:space="preserve">. в рамках дискуссии с привлечением оппонентов.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УК-3.5 Делегирует полномочия членам команды и распределяет поручения, дает обратную связь по результатам, принимает ответственность за общий результат.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lastRenderedPageBreak/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E73713">
              <w:rPr>
                <w:sz w:val="24"/>
                <w:szCs w:val="24"/>
              </w:rPr>
              <w:t>ых</w:t>
            </w:r>
            <w:proofErr w:type="spellEnd"/>
            <w:r w:rsidRPr="00E73713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УК-4.1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УК-4.2 Составляет в соответствии с нормами русского языка деловую документацию разных жанров.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УК-4.3 Составляет типовую деловую документацию для академических и профессиональных целей на иностранном языке.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УК-4.4 Создает различные академические или профессиональные тексты на иностранном языке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УК-4.5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УК-4.6 Представляет результаты исследовательской и проектной деятельности на различных публичных мероприятиях, участвует в академических и профессиональных дискуссиях на иностранном языке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iCs/>
                <w:sz w:val="24"/>
                <w:szCs w:val="24"/>
              </w:rPr>
              <w:t>УК-5.</w:t>
            </w:r>
            <w:r w:rsidRPr="00E73713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E73713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iCs/>
                <w:sz w:val="24"/>
                <w:szCs w:val="24"/>
              </w:rPr>
              <w:t>УК-5.1</w:t>
            </w:r>
            <w:r w:rsidRPr="00E73713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E73713">
              <w:rPr>
                <w:sz w:val="24"/>
                <w:szCs w:val="24"/>
              </w:rPr>
              <w:t>Анализирует важнейшие идеологические и ценностные системы, сформировавшиеся в ходе исторического развития.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iCs/>
                <w:sz w:val="24"/>
                <w:szCs w:val="24"/>
              </w:rPr>
              <w:t>УК-5.2</w:t>
            </w:r>
            <w:r w:rsidRPr="00E73713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E73713">
              <w:rPr>
                <w:sz w:val="24"/>
                <w:szCs w:val="24"/>
              </w:rPr>
              <w:t xml:space="preserve">Выстраивает социальное и профессиональное взаимодействие с учетом особенностей деловой и общей культуры представителей других этносов и конфессий, различных социальных групп.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iCs/>
                <w:sz w:val="24"/>
                <w:szCs w:val="24"/>
              </w:rPr>
              <w:t>УК-5.3</w:t>
            </w:r>
            <w:r w:rsidRPr="00E73713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E73713">
              <w:rPr>
                <w:sz w:val="24"/>
                <w:szCs w:val="24"/>
              </w:rPr>
              <w:t xml:space="preserve">Обеспечивает создание недискриминационной среды для участников межкультурного взаимодействия при личном общении и при выполнении профессиональных задач.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УК-6.1 Оценивает свои ресурсы и их пределы (личностные, ситуативные, временные), целесообразно их использует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УК-6.2 Определяет образовательные потребности и способы совершенствования собственной (в </w:t>
            </w:r>
            <w:proofErr w:type="spellStart"/>
            <w:r w:rsidRPr="00E73713">
              <w:rPr>
                <w:sz w:val="24"/>
                <w:szCs w:val="24"/>
              </w:rPr>
              <w:t>т.ч</w:t>
            </w:r>
            <w:proofErr w:type="spellEnd"/>
            <w:r w:rsidRPr="00E73713">
              <w:rPr>
                <w:sz w:val="24"/>
                <w:szCs w:val="24"/>
              </w:rPr>
              <w:t xml:space="preserve">. профессиональной) деятельности на основе самооценки.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lastRenderedPageBreak/>
              <w:t>УК-6.3 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УК-6.4 Выстраивает гибкую профессиональную траекторию, с учетом накопленного опыта профессиональной деятельности, динамично изменяющихся требований рынка труда и стратегии личного развития.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lastRenderedPageBreak/>
              <w:t>ОПК-1. Способен применять систему теоретических и эмпирических знаний о функционировании системы изучаемого иностранного языка и тенденциях ее развития, учитывать ценности и представления, присущие культуре стран изучаемого иностранного языка;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ОПК-1.1 Опирается в практической деятельности на систему теоретических и эмпирических знаний о функционировании системы изучаемого иностранного языка и тенденциях ее развития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ОПК-1.2 Учитывает ценности, присущие культуре стран изучаемого иностранного языка, в профессиональной коммуникации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ОПК-1.3 Применяет на практике знания, относящиеся к системе изучаемого иностранного языка и к ценностям, присущим культуре стран изучаемого иностранного языка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ОПК-2. Способен учитывать в практической деятельности специфику иноязычной научной картины мира и научного дискурса в русском и изучаемом иностранном языках;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ОПК-2.1 Анализирует иноязычную научную картину мира и научный дискурс в русском и изучаемом иностранном языках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ОПК-2.2 Сопоставляет научные картины мира, свойственные различным культурам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ОПК-2.3 Учитывает иноязычный научный дискурс в своей практической деятельности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ОПК-3. Способен применять в профессиональной деятельности </w:t>
            </w:r>
            <w:proofErr w:type="spellStart"/>
            <w:r w:rsidRPr="00E73713">
              <w:rPr>
                <w:sz w:val="24"/>
                <w:szCs w:val="24"/>
              </w:rPr>
              <w:t>общедидактические</w:t>
            </w:r>
            <w:proofErr w:type="spellEnd"/>
            <w:r w:rsidRPr="00E73713">
              <w:rPr>
                <w:sz w:val="24"/>
                <w:szCs w:val="24"/>
              </w:rPr>
              <w:t xml:space="preserve"> принципы обучения и воспитания, использовать современные методики и технологии организации образовательного процесса;</w:t>
            </w: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ОПК-3.1 Использует </w:t>
            </w:r>
            <w:proofErr w:type="spellStart"/>
            <w:r w:rsidRPr="00E73713">
              <w:rPr>
                <w:sz w:val="24"/>
                <w:szCs w:val="24"/>
              </w:rPr>
              <w:t>общедидактические</w:t>
            </w:r>
            <w:proofErr w:type="spellEnd"/>
            <w:r w:rsidRPr="00E73713">
              <w:rPr>
                <w:sz w:val="24"/>
                <w:szCs w:val="24"/>
              </w:rPr>
              <w:t xml:space="preserve"> принципы обучения и воспитания в практической деятельности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ОПК-3.2 Применяет в практической деятельности современные методики и технологии преподавания иностранных языков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ОПК-3.3 Планирует организацию образовательного процесса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ОПК-4. Способен создавать и понимать речевые произведения на изучаемом иностранном языке в устной и письменной формах применительно к официальному, нейтральному и неофициальному регистрам общения;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lastRenderedPageBreak/>
              <w:t>ОПК-4.1 Различает регистры устного и письменного общения и корректно использует их в коммуникации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ОПК-4.2 Понимает речевые произведения на изучаемом иностранном языке в устной и письменной формах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lastRenderedPageBreak/>
              <w:t>ОПК-4.3 Создает речевые произведения на изучаемом иностранном языке в устной и письменной формах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lastRenderedPageBreak/>
              <w:t>ОПК-5. Способен осуществлять межъязыковое и межкультурное взаимодействие с носителями изучаемого языка в соответствии с правилами и традициями межкультурного профессионального общения, правилами речевого общения в иноязычном социуме;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ОПК-5.1 Применяет в профессиональной коммуникации правила и традиции межкультурного профессионального общения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ОПК-5.2 Применяет в профессиональной коммуникации правила речевого общения в иноязычном социуме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ОПК-5.3 Осуществляет межъязыковое и межкультурное взаимодействие с носителями изучаемого языка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ОПК-6. Способен применять современные технологии при осуществлении сбора, обработки и интерпретации данных эмпирического исследования; составлять и оформлять научную документацию;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ОПК-6.1 Использует современные технологии сбора, обработки и интерпретации данных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ОПК-6.2 Составляет и оформляет научную документацию в рамках избранной специализации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ОПК-7. Способен работать с основными информационно-поисковыми и экспертными системами, системами представления знаний и обработки вербальной информации.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ОПК-7.1 Использует информационно-поисковые и экспертные системы в профессиональной области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ОПК-7.2 Работает с системами представления знаний и обрабатывает вербальную информацию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</w:tbl>
    <w:p w:rsidR="00E73713" w:rsidRPr="00E73713" w:rsidRDefault="00E73713" w:rsidP="00E73713">
      <w:pPr>
        <w:jc w:val="both"/>
        <w:rPr>
          <w:sz w:val="24"/>
          <w:szCs w:val="24"/>
        </w:rPr>
      </w:pPr>
    </w:p>
    <w:p w:rsidR="00E73713" w:rsidRPr="00E73713" w:rsidRDefault="00E73713" w:rsidP="00E73713">
      <w:pPr>
        <w:jc w:val="both"/>
        <w:rPr>
          <w:sz w:val="24"/>
          <w:szCs w:val="24"/>
        </w:rPr>
      </w:pPr>
    </w:p>
    <w:p w:rsidR="00E73713" w:rsidRPr="007C1F45" w:rsidRDefault="00E73713" w:rsidP="007C1F45">
      <w:pPr>
        <w:shd w:val="clear" w:color="auto" w:fill="FFFFFF"/>
        <w:jc w:val="both"/>
        <w:rPr>
          <w:sz w:val="28"/>
          <w:szCs w:val="28"/>
        </w:rPr>
      </w:pPr>
    </w:p>
    <w:p w:rsidR="007C1F45" w:rsidRPr="007C1F45" w:rsidRDefault="007C1F45" w:rsidP="007C1F45">
      <w:pPr>
        <w:shd w:val="clear" w:color="auto" w:fill="FFFFFF"/>
        <w:jc w:val="both"/>
        <w:rPr>
          <w:sz w:val="28"/>
          <w:szCs w:val="28"/>
        </w:rPr>
      </w:pPr>
    </w:p>
    <w:p w:rsidR="007C1F45" w:rsidRPr="007C1F45" w:rsidRDefault="007C1F45" w:rsidP="007C1F45">
      <w:pPr>
        <w:rPr>
          <w:sz w:val="28"/>
          <w:szCs w:val="28"/>
        </w:rPr>
      </w:pPr>
      <w:r w:rsidRPr="007C1F45">
        <w:rPr>
          <w:b/>
          <w:sz w:val="28"/>
          <w:szCs w:val="28"/>
        </w:rPr>
        <w:t xml:space="preserve">5. Форма аттестации </w:t>
      </w:r>
      <w:r w:rsidRPr="007C1F45">
        <w:rPr>
          <w:sz w:val="28"/>
          <w:szCs w:val="28"/>
        </w:rPr>
        <w:t>(форма отчетности)</w:t>
      </w:r>
      <w:r w:rsidRPr="007C1F45">
        <w:rPr>
          <w:b/>
          <w:sz w:val="28"/>
          <w:szCs w:val="28"/>
        </w:rPr>
        <w:t xml:space="preserve"> </w:t>
      </w:r>
      <w:r w:rsidR="00E73713">
        <w:rPr>
          <w:b/>
          <w:sz w:val="28"/>
          <w:szCs w:val="28"/>
        </w:rPr>
        <w:t>защита ВКР</w:t>
      </w:r>
      <w:r w:rsidRPr="007C1F45">
        <w:rPr>
          <w:sz w:val="28"/>
          <w:szCs w:val="28"/>
        </w:rPr>
        <w:t>.</w:t>
      </w:r>
    </w:p>
    <w:p w:rsidR="007C1F45" w:rsidRPr="007C1F45" w:rsidRDefault="007C1F45" w:rsidP="007C1F45">
      <w:pPr>
        <w:rPr>
          <w:sz w:val="28"/>
          <w:szCs w:val="28"/>
        </w:rPr>
      </w:pPr>
    </w:p>
    <w:p w:rsidR="007C1F45" w:rsidRPr="007C1F45" w:rsidRDefault="007C1F45" w:rsidP="007C1F45">
      <w:pPr>
        <w:rPr>
          <w:sz w:val="28"/>
          <w:szCs w:val="28"/>
        </w:rPr>
      </w:pPr>
      <w:r w:rsidRPr="007C1F45">
        <w:rPr>
          <w:b/>
          <w:sz w:val="28"/>
          <w:szCs w:val="28"/>
        </w:rPr>
        <w:t xml:space="preserve">6. Время </w:t>
      </w:r>
      <w:r w:rsidRPr="007C1F45">
        <w:rPr>
          <w:sz w:val="28"/>
          <w:szCs w:val="28"/>
        </w:rPr>
        <w:t xml:space="preserve">проведения практики: курс 2, семестр 4. </w:t>
      </w:r>
    </w:p>
    <w:p w:rsidR="007C1F45" w:rsidRPr="007C1F45" w:rsidRDefault="007C1F45" w:rsidP="007C1F45">
      <w:pPr>
        <w:rPr>
          <w:b/>
          <w:sz w:val="28"/>
          <w:szCs w:val="28"/>
          <w:highlight w:val="yellow"/>
        </w:rPr>
      </w:pPr>
    </w:p>
    <w:p w:rsidR="007C1F45" w:rsidRPr="007C1F45" w:rsidRDefault="007C1F45" w:rsidP="007C1F45">
      <w:pPr>
        <w:rPr>
          <w:sz w:val="28"/>
          <w:szCs w:val="28"/>
        </w:rPr>
      </w:pPr>
      <w:r w:rsidRPr="007C1F45">
        <w:rPr>
          <w:b/>
          <w:sz w:val="28"/>
          <w:szCs w:val="28"/>
        </w:rPr>
        <w:t xml:space="preserve">7. Язык преподавания </w:t>
      </w:r>
      <w:r w:rsidRPr="007C1F45">
        <w:rPr>
          <w:sz w:val="28"/>
          <w:szCs w:val="28"/>
        </w:rPr>
        <w:t>русский.</w:t>
      </w:r>
    </w:p>
    <w:p w:rsidR="007C1F45" w:rsidRPr="007C1F45" w:rsidRDefault="007C1F45" w:rsidP="007C1F45"/>
    <w:p w:rsidR="007C1F45" w:rsidRPr="007C1F45" w:rsidRDefault="007C1F45" w:rsidP="007C1F45">
      <w:pPr>
        <w:rPr>
          <w:sz w:val="28"/>
          <w:szCs w:val="28"/>
        </w:rPr>
      </w:pPr>
      <w:r w:rsidRPr="007C1F45">
        <w:rPr>
          <w:b/>
          <w:sz w:val="28"/>
          <w:szCs w:val="28"/>
        </w:rPr>
        <w:t xml:space="preserve">8. Содержание подготовки с указанием отведенного количества академических часов </w:t>
      </w:r>
    </w:p>
    <w:p w:rsidR="007C1F45" w:rsidRPr="007C1F45" w:rsidRDefault="007C1F45" w:rsidP="007C1F45">
      <w:pPr>
        <w:rPr>
          <w:b/>
          <w:strike/>
          <w:sz w:val="28"/>
          <w:szCs w:val="28"/>
        </w:rPr>
      </w:pPr>
    </w:p>
    <w:tbl>
      <w:tblPr>
        <w:tblW w:w="9242" w:type="dxa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1248"/>
        <w:gridCol w:w="1133"/>
        <w:gridCol w:w="1843"/>
        <w:gridCol w:w="1588"/>
        <w:gridCol w:w="1276"/>
      </w:tblGrid>
      <w:tr w:rsidR="007C1F45" w:rsidRPr="007C1F45" w:rsidTr="000F5676">
        <w:trPr>
          <w:cantSplit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Учебная программа – наименование разделов / тем, этапов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Всего (час.)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Контактная работа (час.)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Самостоятельная работа (час.)</w:t>
            </w:r>
          </w:p>
        </w:tc>
      </w:tr>
      <w:tr w:rsidR="007C1F45" w:rsidRPr="007C1F45" w:rsidTr="000F5676">
        <w:trPr>
          <w:cantSplit/>
          <w:trHeight w:val="2144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Лекции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Семинарские/</w:t>
            </w:r>
          </w:p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Практические занятия/</w:t>
            </w:r>
          </w:p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 xml:space="preserve">Лабораторные работы </w:t>
            </w:r>
            <w:r w:rsidRPr="007C1F45">
              <w:rPr>
                <w:i/>
                <w:sz w:val="28"/>
                <w:szCs w:val="28"/>
              </w:rPr>
              <w:t>(оставить нужное)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Самостоятельная работа на базе практики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C1F45" w:rsidRPr="007C1F45" w:rsidTr="000F5676">
        <w:trPr>
          <w:cantSplit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rPr>
                <w:sz w:val="24"/>
                <w:szCs w:val="24"/>
              </w:rPr>
            </w:pPr>
            <w:r w:rsidRPr="007C1F45">
              <w:rPr>
                <w:sz w:val="24"/>
                <w:szCs w:val="24"/>
              </w:rPr>
              <w:lastRenderedPageBreak/>
              <w:t>Консультация: обсуждение плана, содержания и структуры экзамена</w:t>
            </w:r>
          </w:p>
          <w:p w:rsidR="007C1F45" w:rsidRPr="007C1F45" w:rsidRDefault="007C1F45" w:rsidP="007C1F45">
            <w:pPr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E73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7C1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rPr>
                <w:sz w:val="28"/>
                <w:szCs w:val="28"/>
              </w:rPr>
            </w:pPr>
          </w:p>
        </w:tc>
      </w:tr>
      <w:tr w:rsidR="007C1F45" w:rsidRPr="007C1F45" w:rsidTr="000F5676">
        <w:trPr>
          <w:cantSplit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1F45">
              <w:rPr>
                <w:sz w:val="24"/>
                <w:szCs w:val="24"/>
              </w:rPr>
              <w:t>Подготовка к экзамену по программе</w:t>
            </w:r>
          </w:p>
          <w:p w:rsidR="007C1F45" w:rsidRPr="007C1F45" w:rsidRDefault="007C1F45" w:rsidP="007C1F45">
            <w:pPr>
              <w:ind w:firstLine="59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E73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E73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7C1F45" w:rsidRPr="007C1F45" w:rsidTr="000F5676">
        <w:trPr>
          <w:cantSplit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r w:rsidRPr="007C1F45">
              <w:rPr>
                <w:sz w:val="24"/>
                <w:szCs w:val="24"/>
              </w:rPr>
              <w:t>Контроль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</w:p>
        </w:tc>
      </w:tr>
      <w:tr w:rsidR="007C1F45" w:rsidRPr="007C1F45" w:rsidTr="000F5676">
        <w:trPr>
          <w:cantSplit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ИТОГО</w:t>
            </w:r>
          </w:p>
          <w:p w:rsidR="007C1F45" w:rsidRPr="007C1F45" w:rsidRDefault="007C1F45" w:rsidP="007C1F45">
            <w:pPr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E73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7C1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E73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</w:tbl>
    <w:p w:rsidR="007C1F45" w:rsidRDefault="007C1F45" w:rsidP="007C1F45">
      <w:pPr>
        <w:tabs>
          <w:tab w:val="left" w:pos="9240"/>
        </w:tabs>
        <w:jc w:val="center"/>
        <w:rPr>
          <w:b/>
          <w:sz w:val="28"/>
          <w:szCs w:val="28"/>
        </w:rPr>
      </w:pPr>
    </w:p>
    <w:p w:rsidR="00E73713" w:rsidRDefault="00E73713" w:rsidP="007C1F45">
      <w:pPr>
        <w:tabs>
          <w:tab w:val="left" w:pos="9240"/>
        </w:tabs>
        <w:jc w:val="center"/>
        <w:rPr>
          <w:b/>
          <w:sz w:val="28"/>
          <w:szCs w:val="28"/>
        </w:rPr>
      </w:pPr>
    </w:p>
    <w:p w:rsidR="00E73713" w:rsidRDefault="00E73713" w:rsidP="00E73713">
      <w:pPr>
        <w:tabs>
          <w:tab w:val="left" w:pos="9240"/>
        </w:tabs>
        <w:jc w:val="center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9</w:t>
      </w:r>
      <w:r w:rsidRPr="00BA4BDE">
        <w:rPr>
          <w:rFonts w:eastAsiaTheme="majorEastAsia"/>
          <w:b/>
          <w:bCs/>
          <w:sz w:val="28"/>
          <w:szCs w:val="28"/>
        </w:rPr>
        <w:t>. Методические рекомендации</w:t>
      </w:r>
    </w:p>
    <w:p w:rsidR="00E73713" w:rsidRDefault="00E73713" w:rsidP="00E73713">
      <w:pPr>
        <w:tabs>
          <w:tab w:val="left" w:pos="9240"/>
        </w:tabs>
        <w:jc w:val="center"/>
        <w:rPr>
          <w:rFonts w:eastAsiaTheme="majorEastAsia"/>
          <w:b/>
          <w:bCs/>
          <w:sz w:val="28"/>
          <w:szCs w:val="28"/>
        </w:rPr>
      </w:pPr>
    </w:p>
    <w:p w:rsidR="00E73713" w:rsidRDefault="00E73713" w:rsidP="00E73713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ВЫПУСКНОЙ КВАЛИФИКАЦИОННОЙ РАБОТЕ</w:t>
      </w:r>
    </w:p>
    <w:p w:rsidR="00E73713" w:rsidRDefault="00E73713" w:rsidP="00E73713">
      <w:pPr>
        <w:jc w:val="center"/>
        <w:rPr>
          <w:sz w:val="28"/>
          <w:szCs w:val="28"/>
        </w:rPr>
      </w:pPr>
    </w:p>
    <w:p w:rsidR="00E73713" w:rsidRPr="00330A0A" w:rsidRDefault="00E73713" w:rsidP="00E73713">
      <w:pPr>
        <w:pStyle w:val="Defaul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Подготовка и защита в</w:t>
      </w:r>
      <w:r w:rsidRPr="00330A0A">
        <w:rPr>
          <w:rFonts w:ascii="Times New Roman CYR" w:hAnsi="Times New Roman CYR" w:cs="Times New Roman CYR"/>
          <w:sz w:val="28"/>
          <w:szCs w:val="28"/>
        </w:rPr>
        <w:t>ыпускн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квалификационн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работ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(ВКР) является формой ито</w:t>
      </w:r>
      <w:r>
        <w:rPr>
          <w:rFonts w:ascii="Times New Roman CYR" w:hAnsi="Times New Roman CYR" w:cs="Times New Roman CYR"/>
          <w:sz w:val="28"/>
          <w:szCs w:val="28"/>
        </w:rPr>
        <w:t>говой государственной аттестации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(ГИА) выпускников, завершающих обучение </w:t>
      </w:r>
      <w:r>
        <w:rPr>
          <w:rFonts w:ascii="Times New Roman CYR" w:hAnsi="Times New Roman CYR" w:cs="Times New Roman CYR"/>
          <w:sz w:val="28"/>
          <w:szCs w:val="28"/>
        </w:rPr>
        <w:t>в рамках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основной профессиональной образовательной программ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по направлению подготовки </w:t>
      </w:r>
      <w:r w:rsidRPr="004152F8">
        <w:rPr>
          <w:iCs/>
          <w:color w:val="auto"/>
          <w:sz w:val="28"/>
          <w:szCs w:val="28"/>
        </w:rPr>
        <w:t>45.04.02</w:t>
      </w:r>
      <w:r>
        <w:rPr>
          <w:iCs/>
          <w:color w:val="auto"/>
          <w:sz w:val="28"/>
          <w:szCs w:val="28"/>
        </w:rPr>
        <w:t xml:space="preserve">. </w:t>
      </w:r>
      <w:r w:rsidRPr="00330A0A">
        <w:rPr>
          <w:rFonts w:ascii="Times New Roman CYR" w:hAnsi="Times New Roman CYR" w:cs="Times New Roman CYR"/>
          <w:sz w:val="28"/>
          <w:szCs w:val="28"/>
        </w:rPr>
        <w:t>«Лингвистика»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планом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специализированной подготовки магистра «</w:t>
      </w:r>
      <w:r w:rsidR="00F32643" w:rsidRPr="00F32643">
        <w:rPr>
          <w:rFonts w:ascii="Times New Roman CYR" w:hAnsi="Times New Roman CYR" w:cs="Times New Roman CYR"/>
          <w:sz w:val="28"/>
          <w:szCs w:val="28"/>
        </w:rPr>
        <w:t>Теория обучения иностранным языкам и межкультурная коммуникация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» (степень «магистр»). </w:t>
      </w:r>
      <w:r w:rsidRPr="00330A0A">
        <w:rPr>
          <w:rFonts w:ascii="Times New Roman CYR" w:hAnsi="Times New Roman CYR" w:cs="Times New Roman CYR"/>
          <w:sz w:val="28"/>
          <w:szCs w:val="28"/>
        </w:rPr>
        <w:tab/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Пре</w:t>
      </w:r>
      <w:r w:rsidR="00CE382D">
        <w:rPr>
          <w:rFonts w:ascii="Times New Roman CYR" w:hAnsi="Times New Roman CYR" w:cs="Times New Roman CYR"/>
          <w:color w:val="000000"/>
          <w:sz w:val="28"/>
          <w:szCs w:val="28"/>
        </w:rPr>
        <w:t xml:space="preserve">дпосылкой успешного выполнения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и защиты выпускной квалификационной работы являются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успешно сформированные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компетенции, а также знания, умения и навыки, приобретенные за весь учебный цикл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предусмотренный программой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направления «Лингвистика» (степень «магистр»). Курсовая работа на 1 курсе является обязательным этапом, предшествующим написанию и защите выпускной квалификационной работы</w:t>
      </w:r>
      <w:r w:rsidRPr="00330A0A">
        <w:rPr>
          <w:color w:val="000000"/>
          <w:sz w:val="28"/>
          <w:szCs w:val="28"/>
        </w:rPr>
        <w:t>.</w:t>
      </w:r>
    </w:p>
    <w:p w:rsidR="00E73713" w:rsidRPr="00330A0A" w:rsidRDefault="00E73713" w:rsidP="00E73713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Выпускная квалификационная работа сопровождается </w:t>
      </w:r>
      <w:r w:rsidRPr="0049059B">
        <w:rPr>
          <w:b/>
          <w:i/>
          <w:color w:val="000000"/>
          <w:sz w:val="28"/>
          <w:szCs w:val="28"/>
        </w:rPr>
        <w:t>написанием автореферата</w:t>
      </w:r>
      <w:r w:rsidRPr="0049059B">
        <w:rPr>
          <w:b/>
          <w:color w:val="000000"/>
          <w:sz w:val="28"/>
          <w:szCs w:val="28"/>
        </w:rPr>
        <w:t>,</w:t>
      </w:r>
      <w:r w:rsidRPr="00330A0A">
        <w:rPr>
          <w:color w:val="000000"/>
          <w:sz w:val="28"/>
          <w:szCs w:val="28"/>
        </w:rPr>
        <w:t xml:space="preserve"> в котором отражается основное содержание работы, а также </w:t>
      </w:r>
      <w:r>
        <w:rPr>
          <w:color w:val="000000"/>
          <w:sz w:val="28"/>
          <w:szCs w:val="28"/>
        </w:rPr>
        <w:t>определяются</w:t>
      </w:r>
      <w:r w:rsidRPr="00330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степень </w:t>
      </w:r>
      <w:r w:rsidRPr="006E681F">
        <w:rPr>
          <w:i/>
          <w:color w:val="000000"/>
          <w:sz w:val="28"/>
          <w:szCs w:val="28"/>
        </w:rPr>
        <w:t>актуальности</w:t>
      </w:r>
      <w:r w:rsidRPr="00330A0A">
        <w:rPr>
          <w:color w:val="000000"/>
          <w:sz w:val="28"/>
          <w:szCs w:val="28"/>
        </w:rPr>
        <w:t xml:space="preserve"> исследования, его </w:t>
      </w:r>
      <w:r w:rsidRPr="006E681F">
        <w:rPr>
          <w:i/>
          <w:color w:val="000000"/>
          <w:sz w:val="28"/>
          <w:szCs w:val="28"/>
        </w:rPr>
        <w:t>новизны</w:t>
      </w:r>
      <w:r w:rsidRPr="00330A0A">
        <w:rPr>
          <w:color w:val="000000"/>
          <w:sz w:val="28"/>
          <w:szCs w:val="28"/>
        </w:rPr>
        <w:t xml:space="preserve">, </w:t>
      </w:r>
      <w:r w:rsidRPr="006E681F">
        <w:rPr>
          <w:i/>
          <w:color w:val="000000"/>
          <w:sz w:val="28"/>
          <w:szCs w:val="28"/>
        </w:rPr>
        <w:t>теоретической и практической</w:t>
      </w:r>
      <w:r w:rsidRPr="00330A0A">
        <w:rPr>
          <w:color w:val="000000"/>
          <w:sz w:val="28"/>
          <w:szCs w:val="28"/>
        </w:rPr>
        <w:t xml:space="preserve"> значимост</w:t>
      </w:r>
      <w:r>
        <w:rPr>
          <w:color w:val="000000"/>
          <w:sz w:val="28"/>
          <w:szCs w:val="28"/>
        </w:rPr>
        <w:t>и</w:t>
      </w:r>
      <w:r w:rsidRPr="00330A0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обосновывается </w:t>
      </w:r>
      <w:r w:rsidRPr="006E681F">
        <w:rPr>
          <w:i/>
          <w:color w:val="000000"/>
          <w:sz w:val="28"/>
          <w:szCs w:val="28"/>
        </w:rPr>
        <w:t>теоретическая база</w:t>
      </w:r>
      <w:r>
        <w:rPr>
          <w:color w:val="000000"/>
          <w:sz w:val="28"/>
          <w:szCs w:val="28"/>
        </w:rPr>
        <w:t xml:space="preserve">, описываются основные </w:t>
      </w:r>
      <w:r w:rsidRPr="006E681F">
        <w:rPr>
          <w:i/>
          <w:color w:val="000000"/>
          <w:sz w:val="28"/>
          <w:szCs w:val="28"/>
        </w:rPr>
        <w:t xml:space="preserve">методы и материал </w:t>
      </w:r>
      <w:r w:rsidRPr="00330A0A">
        <w:rPr>
          <w:color w:val="000000"/>
          <w:sz w:val="28"/>
          <w:szCs w:val="28"/>
        </w:rPr>
        <w:t>ис</w:t>
      </w:r>
      <w:r>
        <w:rPr>
          <w:color w:val="000000"/>
          <w:sz w:val="28"/>
          <w:szCs w:val="28"/>
        </w:rPr>
        <w:t xml:space="preserve">следования, </w:t>
      </w:r>
      <w:r w:rsidRPr="00330A0A">
        <w:rPr>
          <w:color w:val="000000"/>
          <w:sz w:val="28"/>
          <w:szCs w:val="28"/>
        </w:rPr>
        <w:t>указыва</w:t>
      </w:r>
      <w:r>
        <w:rPr>
          <w:color w:val="000000"/>
          <w:sz w:val="28"/>
          <w:szCs w:val="28"/>
        </w:rPr>
        <w:t>ю</w:t>
      </w:r>
      <w:r w:rsidRPr="00330A0A">
        <w:rPr>
          <w:color w:val="000000"/>
          <w:sz w:val="28"/>
          <w:szCs w:val="28"/>
        </w:rPr>
        <w:t xml:space="preserve">тся </w:t>
      </w:r>
      <w:r w:rsidRPr="006E681F">
        <w:rPr>
          <w:i/>
          <w:color w:val="000000"/>
          <w:sz w:val="28"/>
          <w:szCs w:val="28"/>
        </w:rPr>
        <w:t>формы апробации</w:t>
      </w:r>
      <w:r>
        <w:rPr>
          <w:color w:val="000000"/>
          <w:sz w:val="28"/>
          <w:szCs w:val="28"/>
        </w:rPr>
        <w:t xml:space="preserve"> результатов</w:t>
      </w:r>
      <w:r w:rsidRPr="00330A0A">
        <w:rPr>
          <w:color w:val="000000"/>
          <w:sz w:val="28"/>
          <w:szCs w:val="28"/>
        </w:rPr>
        <w:t xml:space="preserve"> исследовани</w:t>
      </w:r>
      <w:r>
        <w:rPr>
          <w:color w:val="000000"/>
          <w:sz w:val="28"/>
          <w:szCs w:val="28"/>
        </w:rPr>
        <w:t>я</w:t>
      </w:r>
      <w:r w:rsidRPr="00330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рамках </w:t>
      </w:r>
      <w:r w:rsidRPr="00330A0A">
        <w:rPr>
          <w:color w:val="000000"/>
          <w:sz w:val="28"/>
          <w:szCs w:val="28"/>
        </w:rPr>
        <w:t>конференци</w:t>
      </w:r>
      <w:r>
        <w:rPr>
          <w:color w:val="000000"/>
          <w:sz w:val="28"/>
          <w:szCs w:val="28"/>
        </w:rPr>
        <w:t>й</w:t>
      </w:r>
      <w:r w:rsidRPr="00330A0A">
        <w:rPr>
          <w:color w:val="000000"/>
          <w:sz w:val="28"/>
          <w:szCs w:val="28"/>
        </w:rPr>
        <w:t xml:space="preserve"> и симпозиум</w:t>
      </w:r>
      <w:r>
        <w:rPr>
          <w:color w:val="000000"/>
          <w:sz w:val="28"/>
          <w:szCs w:val="28"/>
        </w:rPr>
        <w:t>ов</w:t>
      </w:r>
      <w:r w:rsidRPr="00330A0A"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t>лич</w:t>
      </w:r>
      <w:r w:rsidRPr="00330A0A">
        <w:rPr>
          <w:color w:val="000000"/>
          <w:sz w:val="28"/>
          <w:szCs w:val="28"/>
        </w:rPr>
        <w:t>ного уровня</w:t>
      </w:r>
      <w:r>
        <w:rPr>
          <w:color w:val="000000"/>
          <w:sz w:val="28"/>
          <w:szCs w:val="28"/>
        </w:rPr>
        <w:t xml:space="preserve"> и формата</w:t>
      </w:r>
      <w:r w:rsidRPr="00330A0A">
        <w:rPr>
          <w:color w:val="000000"/>
          <w:sz w:val="28"/>
          <w:szCs w:val="28"/>
        </w:rPr>
        <w:t>.</w:t>
      </w:r>
    </w:p>
    <w:p w:rsidR="00E73713" w:rsidRDefault="00E73713" w:rsidP="00E73713">
      <w:pPr>
        <w:pStyle w:val="a6"/>
        <w:spacing w:before="0" w:beforeAutospacing="0" w:after="0" w:afterAutospacing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Выполнение ВКР является средством подготовки магистранта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к научно-исследовательской или научно-педагогической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работе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как возможны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форм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его будущей профессиональной деятельности.</w:t>
      </w:r>
    </w:p>
    <w:p w:rsidR="00E73713" w:rsidRDefault="00E73713" w:rsidP="00E73713">
      <w:pPr>
        <w:shd w:val="clear" w:color="auto" w:fill="FFFFFF"/>
        <w:tabs>
          <w:tab w:val="left" w:leader="underscore" w:pos="2628"/>
        </w:tabs>
        <w:ind w:firstLine="709"/>
        <w:jc w:val="both"/>
        <w:rPr>
          <w:b/>
          <w:spacing w:val="-7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Обязательным условием допуска выпускника магистратуры к защите ВКР является наличие заключения о </w:t>
      </w:r>
      <w:r w:rsidRPr="00477ABA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 xml:space="preserve">прохождении процедуры проверки на </w:t>
      </w:r>
      <w:r w:rsidRPr="00477ABA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lastRenderedPageBreak/>
        <w:t>предмет выявления заимствований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через систему «Антиплагиат» в организованном порядке.</w:t>
      </w:r>
    </w:p>
    <w:p w:rsidR="00E73713" w:rsidRDefault="00E73713" w:rsidP="00E73713">
      <w:pPr>
        <w:shd w:val="clear" w:color="auto" w:fill="FFFFFF"/>
        <w:tabs>
          <w:tab w:val="left" w:leader="underscore" w:pos="2628"/>
        </w:tabs>
        <w:rPr>
          <w:b/>
          <w:spacing w:val="-7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 w:rsidRPr="000E451A">
        <w:rPr>
          <w:rFonts w:ascii="Times New Roman CYR" w:hAnsi="Times New Roman CYR" w:cs="Times New Roman CYR"/>
          <w:b/>
          <w:color w:val="000000"/>
          <w:sz w:val="28"/>
          <w:szCs w:val="28"/>
        </w:rPr>
        <w:t>Темы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выпускных квалификационных работ разрабатываются научными руководителями совместно со студентами и утверждаются на заседаниях кафедр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Ученом Совете факультета.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Темы выпускных квалификационных работ должны отвечать современным требованиям развития лингвистической науки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теории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образования. Тема должна быть актуальной, проблемной, конкретной, ориентированной на заданные параметры ВКР (объем, глубина раскрытия темы, необходимое количество языковых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прочих релевантных теме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фактов, других эмпирических данных) как ограниченно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объему законченно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самостоятельно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исследовани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Название ВКР должно соотве</w:t>
      </w:r>
      <w:r w:rsidR="00CE382D">
        <w:rPr>
          <w:rFonts w:ascii="Times New Roman CYR" w:hAnsi="Times New Roman CYR" w:cs="Times New Roman CYR"/>
          <w:color w:val="000000"/>
          <w:sz w:val="28"/>
          <w:szCs w:val="28"/>
        </w:rPr>
        <w:t xml:space="preserve">тствовать содержанию, заявлять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научную сферу,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рамках которого ведется исследование,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представлять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его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материал, отражать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методологию и методики научного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поиска. 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По утвержденным темам руководители выпускных квалификационных работ совместно со студентом разрабатывают индивидуальные задания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календарные графики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Объем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КР должен составлять </w:t>
      </w:r>
      <w:r w:rsidRPr="001334BB">
        <w:rPr>
          <w:rFonts w:ascii="Times New Roman CYR" w:hAnsi="Times New Roman CYR" w:cs="Times New Roman CYR"/>
          <w:sz w:val="28"/>
          <w:szCs w:val="28"/>
        </w:rPr>
        <w:t xml:space="preserve">не менее 60 и не более 70 страниц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печатного текста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(от 80 до 100 тысяч знаков, включая пробелы)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Pr="00330A0A">
        <w:rPr>
          <w:snapToGrid w:val="0"/>
          <w:color w:val="000000"/>
          <w:sz w:val="28"/>
          <w:szCs w:val="28"/>
        </w:rPr>
        <w:t xml:space="preserve">Работа может выполняться как на русском, так и на иностранном языке (по согласованию с научным руководителем). </w:t>
      </w:r>
    </w:p>
    <w:p w:rsidR="00E73713" w:rsidRPr="00330A0A" w:rsidRDefault="00E73713" w:rsidP="00E73713">
      <w:pPr>
        <w:ind w:firstLine="708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Правильно оформленная выпускная квалификационная работа должна содержать: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spacing w:after="0"/>
        <w:ind w:left="357" w:hanging="357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титульный лист установленного образца,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оглавление (должно точно воспроизводить названия глав, разделов, подразделов и т.п.);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введение;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основную часть в совокупности глав, разделов, подразделов, выводов по главам;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заключение; </w:t>
      </w:r>
      <w:r w:rsidRPr="00330A0A">
        <w:rPr>
          <w:i/>
          <w:color w:val="000000"/>
          <w:sz w:val="28"/>
          <w:szCs w:val="28"/>
        </w:rPr>
        <w:t xml:space="preserve"> </w:t>
      </w:r>
      <w:r w:rsidRPr="00330A0A">
        <w:rPr>
          <w:color w:val="000000"/>
          <w:sz w:val="28"/>
          <w:szCs w:val="28"/>
        </w:rPr>
        <w:t xml:space="preserve"> 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список использованной литературы;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список использованных словарей (при необходимости);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список источников примеров (при необходимости);</w:t>
      </w:r>
    </w:p>
    <w:p w:rsidR="00E73713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приложения (при необходимости).</w:t>
      </w:r>
    </w:p>
    <w:p w:rsidR="00E73713" w:rsidRDefault="00E73713" w:rsidP="00E73713">
      <w:pPr>
        <w:pStyle w:val="31"/>
        <w:widowControl/>
        <w:autoSpaceDE/>
        <w:autoSpaceDN/>
        <w:adjustRightInd/>
        <w:spacing w:after="0"/>
        <w:ind w:left="0"/>
        <w:jc w:val="both"/>
        <w:rPr>
          <w:color w:val="000000"/>
          <w:sz w:val="28"/>
          <w:szCs w:val="28"/>
        </w:rPr>
      </w:pPr>
    </w:p>
    <w:p w:rsidR="00E73713" w:rsidRDefault="00E73713" w:rsidP="00E73713">
      <w:pPr>
        <w:pStyle w:val="31"/>
        <w:widowControl/>
        <w:autoSpaceDE/>
        <w:autoSpaceDN/>
        <w:adjustRightInd/>
        <w:spacing w:after="0"/>
        <w:ind w:left="0"/>
        <w:jc w:val="center"/>
        <w:rPr>
          <w:b/>
          <w:color w:val="000000"/>
          <w:sz w:val="28"/>
          <w:szCs w:val="28"/>
        </w:rPr>
      </w:pPr>
      <w:r w:rsidRPr="00FD50AA">
        <w:rPr>
          <w:b/>
          <w:color w:val="000000"/>
          <w:sz w:val="28"/>
          <w:szCs w:val="28"/>
        </w:rPr>
        <w:t>Примерная структура ВКР</w:t>
      </w:r>
    </w:p>
    <w:p w:rsidR="00E73713" w:rsidRPr="00FD50AA" w:rsidRDefault="00E73713" w:rsidP="00E73713">
      <w:pPr>
        <w:pStyle w:val="31"/>
        <w:widowControl/>
        <w:autoSpaceDE/>
        <w:autoSpaceDN/>
        <w:adjustRightInd/>
        <w:spacing w:after="0"/>
        <w:ind w:left="0"/>
        <w:jc w:val="center"/>
        <w:rPr>
          <w:b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color w:val="000000"/>
          <w:sz w:val="28"/>
          <w:szCs w:val="28"/>
        </w:rPr>
        <w:t>Введение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Выпускная квалификационная работа начинается с введения, которое </w:t>
      </w:r>
      <w:r w:rsidRPr="00330A0A">
        <w:rPr>
          <w:color w:val="000000"/>
          <w:sz w:val="28"/>
          <w:szCs w:val="28"/>
        </w:rPr>
        <w:t xml:space="preserve">должно содержать следующую информацию: цель работы, описание собранного корпуса языковых фактов (общая оценка, количество, источники), ход работы (последовательность операций, методы анализа), указания на основные источники теоретического материала (научную концепцию и т.п.), </w:t>
      </w:r>
      <w:r w:rsidRPr="00330A0A">
        <w:rPr>
          <w:color w:val="000000"/>
          <w:sz w:val="28"/>
          <w:szCs w:val="28"/>
        </w:rPr>
        <w:lastRenderedPageBreak/>
        <w:t xml:space="preserve">возможное применение </w:t>
      </w:r>
      <w:r>
        <w:rPr>
          <w:color w:val="000000"/>
          <w:sz w:val="28"/>
          <w:szCs w:val="28"/>
        </w:rPr>
        <w:t xml:space="preserve">теоретических и практических </w:t>
      </w:r>
      <w:r w:rsidRPr="00330A0A">
        <w:rPr>
          <w:color w:val="000000"/>
          <w:sz w:val="28"/>
          <w:szCs w:val="28"/>
        </w:rPr>
        <w:t xml:space="preserve">результатов работы. Во введении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осуществляется постановка конкретной проблемы, </w:t>
      </w:r>
      <w:proofErr w:type="spellStart"/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обоснова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степень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овизны и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актуальности темы,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описываются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объект и предмет исследования,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определяются его цели,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задач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метод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 необходимости дается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кратк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обзор литературы по теме.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Также во введении описывается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структура работы и дается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краткое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изложение ее основных положений. Не рекомендуется делать введение объемом более 3–5 страниц.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Основная часть </w:t>
      </w:r>
      <w:r w:rsidRPr="00330A0A">
        <w:rPr>
          <w:b/>
          <w:iCs/>
          <w:color w:val="000000"/>
          <w:sz w:val="28"/>
          <w:szCs w:val="28"/>
        </w:rPr>
        <w:t>выпускной квалификационной</w:t>
      </w:r>
      <w:r w:rsidRPr="00330A0A">
        <w:rPr>
          <w:b/>
          <w:i/>
          <w:iCs/>
          <w:color w:val="000000"/>
          <w:sz w:val="28"/>
          <w:szCs w:val="28"/>
        </w:rPr>
        <w:t xml:space="preserve"> </w:t>
      </w:r>
      <w:r w:rsidRPr="00330A0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работы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В основной части работы дается теоретическое освещение темы на основе анализа имеющейся литературы. Практическая (</w:t>
      </w:r>
      <w:proofErr w:type="gramStart"/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исследовательская)  часть</w:t>
      </w:r>
      <w:proofErr w:type="gramEnd"/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может быть представлена анализом экспериментальных данных, лингвистическим анализом корпуса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фактов, подвергнутых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исследовани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др. Разделы теоретической и практической части определяются в зависимости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темы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диссертации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73713" w:rsidRPr="00330A0A" w:rsidRDefault="00E73713" w:rsidP="00E73713">
      <w:pPr>
        <w:pStyle w:val="a6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Основная часть ВКР делится на главы и параграфы, может содержать теоретическое обоснование и описание экспериментальной, практической работы, анализ литературы, историю вопроса, ход рассуждений и доказательства основных положений, анализ существующей практики.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Содержанием основной части ВКР является теоретическое осмысление проблемы и изложение результатов лингвистического, культурологического или другого исследования. Последовательность изложения того и другого может быть различной. 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 вводных разделах основной части обычно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излагаются основные теоретические положения по исследуемой теме,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которые в последующих разделах иллюстрируются и конкретизируются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текстов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или эмпирически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материал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, который аргументировано подтверждает изложенную теорию. Как правило, основная часть работы состоит из нескольких глав, как минимум, двух. Разделы должны быть соразмерны друг другу как по структурному делению, так и по объему.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Заключение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Заключение содержит краткую формулировку результатов, полученных в ходе работы. В заключении, как правило, автор исследования суммирует результаты осмысления темы, выводы, обобщения и рекомендации, которые вытекают из его работы, подчеркивает их практическую значимость, а также определяет основные направления для дальнейшего исследования в этой области знаний.</w:t>
      </w:r>
    </w:p>
    <w:p w:rsidR="00E73713" w:rsidRPr="00330A0A" w:rsidRDefault="00E73713" w:rsidP="00E73713">
      <w:pPr>
        <w:pStyle w:val="a6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Необходимо иметь в виду, что введение и заключение никогда не делятся на части. 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Список литературы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Список литературы составляется по алфавиту (сначала источники на русском, затем на иностранных языках) с точным указанием выходных данных книги, статьи (место и год выхода, издательство и др.). Список включает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основанные на существующих ГОСТах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библиографические описания всех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использованных, цитированных или упоминаемых в работе документов, в том числе ресурсов Интернета.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Приложения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Приложения являются желательным компонентом выпускной квалификационной работы. Приложения могут быть различными: списки исследуемых языковых единиц, таблицы, схемы, раздаточный материал, графики, диаграммы, данные социологических опросов, иллюстрации и др. 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Приложения оформляются после списка литературы и располагаются в порядке ссылок в тексте. Каждое приложение начинается с нового листа с обозначением в правом верхнем углу словом "Приложение". Приложения должны нумероваться последовательно, арабскими цифрами (например, "Приложение 10") и иметь заголовок. Если приложение одно, то оно не нумеруется.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Приложения не засчитываются в заданный объем ВКР.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color w:val="000000"/>
          <w:sz w:val="28"/>
          <w:szCs w:val="28"/>
        </w:rPr>
        <w:t>Защита выпускных квалификационных работ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Защита выпускных квалификационных работ проводится на заседании Государственной аттестационной комиссии. Процедура защиты, как правило, включает доклад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автора ВКР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– презентацию (не более 10–15 минут), вопросы членов комисс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 и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ответы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автора ВКР,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чтение отзыва научного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руководителя и внешней рецензии, ответы на вопросы и замечания, содержащиеся в рецензии, дискуссию, заключительное слово автора ВКР.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Может быть предусмотрено выступление руководителей квалификационных работ, а также рецензентов, если они присутствуют на заседании комиссии.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color w:val="000000"/>
          <w:sz w:val="28"/>
          <w:szCs w:val="28"/>
        </w:rPr>
        <w:t>Отзыв научного руководителя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В отзыве руководителя дается характеристика проделанной работы по всем разделам, отмечаются положительные стороны и недостатки работы, степень самостоятельности автора в работе над исследованием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(выбор темы, поиск материала, методика его анализа);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сформированность</w:t>
      </w:r>
      <w:proofErr w:type="spellEnd"/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 автора ВКР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навыков работы с научной литературой,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уровень его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лингвокултурологической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подготовки,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способность к теоретическим обобщениям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владение методиками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экспериментального исследования,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 также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обоснованность и ценность полученных результатов и выводов, возможность их практического применения и заключение о допуске к защите.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bookmarkStart w:id="1" w:name="13"/>
      <w:bookmarkEnd w:id="1"/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F32643" w:rsidRDefault="00CE382D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32643">
        <w:rPr>
          <w:rFonts w:ascii="Times New Roman CYR" w:hAnsi="Times New Roman CYR" w:cs="Times New Roman CYR"/>
          <w:b/>
          <w:sz w:val="28"/>
          <w:szCs w:val="28"/>
        </w:rPr>
        <w:t>Р</w:t>
      </w:r>
      <w:r w:rsidR="00E73713" w:rsidRPr="00F32643">
        <w:rPr>
          <w:rFonts w:ascii="Times New Roman CYR" w:hAnsi="Times New Roman CYR" w:cs="Times New Roman CYR"/>
          <w:b/>
          <w:sz w:val="28"/>
          <w:szCs w:val="28"/>
        </w:rPr>
        <w:t>ецензия на ВКР</w:t>
      </w:r>
    </w:p>
    <w:p w:rsidR="00E73713" w:rsidRPr="00DA19A5" w:rsidRDefault="00E73713" w:rsidP="00E7371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30A0A">
        <w:tab/>
      </w:r>
      <w:r w:rsidRPr="00027287">
        <w:rPr>
          <w:sz w:val="28"/>
          <w:szCs w:val="28"/>
        </w:rPr>
        <w:t xml:space="preserve">В рецензии на </w:t>
      </w:r>
      <w:r>
        <w:rPr>
          <w:sz w:val="28"/>
          <w:szCs w:val="28"/>
        </w:rPr>
        <w:t>ВКР</w:t>
      </w:r>
      <w:r w:rsidRPr="00027287">
        <w:rPr>
          <w:sz w:val="28"/>
          <w:szCs w:val="28"/>
        </w:rPr>
        <w:t xml:space="preserve"> отмечается степень ее актуальности и новизны, </w:t>
      </w:r>
      <w:r>
        <w:rPr>
          <w:sz w:val="28"/>
          <w:szCs w:val="28"/>
        </w:rPr>
        <w:t>соответствие сформулированных целей и задач характеру материала и теме работы</w:t>
      </w:r>
      <w:r w:rsidRPr="00027287">
        <w:rPr>
          <w:sz w:val="28"/>
          <w:szCs w:val="28"/>
        </w:rPr>
        <w:t xml:space="preserve">, степень полноты обзора научной литературы, </w:t>
      </w:r>
      <w:r>
        <w:rPr>
          <w:sz w:val="28"/>
          <w:szCs w:val="28"/>
        </w:rPr>
        <w:t>глубина</w:t>
      </w:r>
      <w:r w:rsidRPr="00027287">
        <w:rPr>
          <w:sz w:val="28"/>
          <w:szCs w:val="28"/>
        </w:rPr>
        <w:t xml:space="preserve"> и обстоятельность изложения, </w:t>
      </w:r>
      <w:r>
        <w:rPr>
          <w:sz w:val="28"/>
          <w:szCs w:val="28"/>
        </w:rPr>
        <w:t xml:space="preserve">оцениваются </w:t>
      </w:r>
      <w:r w:rsidRPr="00027287">
        <w:rPr>
          <w:sz w:val="28"/>
          <w:szCs w:val="28"/>
        </w:rPr>
        <w:t xml:space="preserve">структура работы и правомерность </w:t>
      </w:r>
      <w:r>
        <w:rPr>
          <w:sz w:val="28"/>
          <w:szCs w:val="28"/>
        </w:rPr>
        <w:t xml:space="preserve">избранной логики в </w:t>
      </w:r>
      <w:r w:rsidRPr="00027287">
        <w:rPr>
          <w:sz w:val="28"/>
          <w:szCs w:val="28"/>
        </w:rPr>
        <w:t>подач</w:t>
      </w:r>
      <w:r>
        <w:rPr>
          <w:sz w:val="28"/>
          <w:szCs w:val="28"/>
        </w:rPr>
        <w:t>е</w:t>
      </w:r>
      <w:r w:rsidRPr="00027287">
        <w:rPr>
          <w:sz w:val="28"/>
          <w:szCs w:val="28"/>
        </w:rPr>
        <w:t xml:space="preserve"> материала, научный аппарат и используемые </w:t>
      </w:r>
      <w:r w:rsidRPr="00027287">
        <w:rPr>
          <w:sz w:val="28"/>
          <w:szCs w:val="28"/>
        </w:rPr>
        <w:lastRenderedPageBreak/>
        <w:t xml:space="preserve">методы, эффективность использованных методов изучения проблемы, </w:t>
      </w:r>
      <w:r>
        <w:rPr>
          <w:sz w:val="28"/>
          <w:szCs w:val="28"/>
        </w:rPr>
        <w:t xml:space="preserve">степень успешности в </w:t>
      </w:r>
      <w:r w:rsidRPr="00027287">
        <w:rPr>
          <w:sz w:val="28"/>
          <w:szCs w:val="28"/>
        </w:rPr>
        <w:t>решени</w:t>
      </w:r>
      <w:r>
        <w:rPr>
          <w:sz w:val="28"/>
          <w:szCs w:val="28"/>
        </w:rPr>
        <w:t>и</w:t>
      </w:r>
      <w:r w:rsidRPr="00027287">
        <w:rPr>
          <w:sz w:val="28"/>
          <w:szCs w:val="28"/>
        </w:rPr>
        <w:t xml:space="preserve"> выдвинутых целей и задач, владение стилем научного изложения, </w:t>
      </w:r>
      <w:r>
        <w:rPr>
          <w:sz w:val="28"/>
          <w:szCs w:val="28"/>
        </w:rPr>
        <w:t xml:space="preserve">теоретическая и </w:t>
      </w:r>
      <w:r w:rsidRPr="00027287">
        <w:rPr>
          <w:sz w:val="28"/>
          <w:szCs w:val="28"/>
        </w:rPr>
        <w:t>практическая ценность</w:t>
      </w:r>
      <w:r>
        <w:rPr>
          <w:sz w:val="28"/>
          <w:szCs w:val="28"/>
        </w:rPr>
        <w:t xml:space="preserve">, а также </w:t>
      </w:r>
      <w:r w:rsidRPr="00027287">
        <w:rPr>
          <w:sz w:val="28"/>
          <w:szCs w:val="28"/>
        </w:rPr>
        <w:t xml:space="preserve">возможность использования полученных результатов в </w:t>
      </w:r>
      <w:r>
        <w:rPr>
          <w:sz w:val="28"/>
          <w:szCs w:val="28"/>
        </w:rPr>
        <w:t xml:space="preserve">науке и </w:t>
      </w:r>
      <w:r w:rsidRPr="00027287">
        <w:rPr>
          <w:sz w:val="28"/>
          <w:szCs w:val="28"/>
        </w:rPr>
        <w:t xml:space="preserve">практической деятельности. Рецензия должна включать заключение о соответствии выпускной квалификационной работы </w:t>
      </w:r>
      <w:r>
        <w:rPr>
          <w:sz w:val="28"/>
          <w:szCs w:val="28"/>
        </w:rPr>
        <w:t>требованиям, предъявляемым к подобного рода сочинениям</w:t>
      </w:r>
      <w:r w:rsidRPr="000272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общую </w:t>
      </w:r>
      <w:r w:rsidRPr="00027287">
        <w:rPr>
          <w:sz w:val="28"/>
          <w:szCs w:val="28"/>
        </w:rPr>
        <w:t>оценку качества выполнен</w:t>
      </w:r>
      <w:r>
        <w:rPr>
          <w:sz w:val="28"/>
          <w:szCs w:val="28"/>
        </w:rPr>
        <w:t>ной</w:t>
      </w:r>
      <w:r w:rsidR="00CE382D">
        <w:rPr>
          <w:sz w:val="28"/>
          <w:szCs w:val="28"/>
        </w:rPr>
        <w:t xml:space="preserve"> </w:t>
      </w:r>
      <w:r w:rsidRPr="00027287">
        <w:rPr>
          <w:sz w:val="28"/>
          <w:szCs w:val="28"/>
        </w:rPr>
        <w:t>выпускной квалификацион</w:t>
      </w:r>
      <w:r>
        <w:rPr>
          <w:sz w:val="28"/>
          <w:szCs w:val="28"/>
        </w:rPr>
        <w:t>ной работы.</w:t>
      </w:r>
    </w:p>
    <w:p w:rsidR="00E73713" w:rsidRPr="00F32643" w:rsidRDefault="00E73713" w:rsidP="00E73713">
      <w:pPr>
        <w:shd w:val="clear" w:color="auto" w:fill="FFFFFF"/>
        <w:spacing w:line="317" w:lineRule="exact"/>
        <w:ind w:right="29" w:firstLine="706"/>
        <w:jc w:val="both"/>
        <w:rPr>
          <w:spacing w:val="1"/>
          <w:sz w:val="28"/>
          <w:szCs w:val="28"/>
        </w:rPr>
      </w:pPr>
      <w:r w:rsidRPr="00F32643">
        <w:rPr>
          <w:rFonts w:ascii="Times New Roman CYR" w:hAnsi="Times New Roman CYR" w:cs="Times New Roman CYR"/>
          <w:sz w:val="28"/>
          <w:szCs w:val="28"/>
        </w:rPr>
        <w:tab/>
        <w:t>Содержание рецензии доводится до сведения студента не позднее, чем за день до защиты выпускной квалификационной работы. Внесение изменений в выпускную квалификационную работу после получения рецензии не допускается.</w:t>
      </w:r>
      <w:r w:rsidRPr="00F32643">
        <w:rPr>
          <w:spacing w:val="1"/>
          <w:sz w:val="28"/>
          <w:szCs w:val="28"/>
        </w:rPr>
        <w:t xml:space="preserve"> </w:t>
      </w:r>
    </w:p>
    <w:p w:rsidR="00E73713" w:rsidRPr="00F32643" w:rsidRDefault="00E73713" w:rsidP="00E73713">
      <w:pPr>
        <w:shd w:val="clear" w:color="auto" w:fill="FFFFFF"/>
        <w:spacing w:line="317" w:lineRule="exact"/>
        <w:ind w:right="29" w:firstLine="706"/>
        <w:jc w:val="both"/>
      </w:pPr>
      <w:r w:rsidRPr="00F32643">
        <w:rPr>
          <w:spacing w:val="1"/>
          <w:sz w:val="28"/>
          <w:szCs w:val="28"/>
        </w:rPr>
        <w:t>Рецензенты назначаются из числа научно-педагогических   сотрудников</w:t>
      </w:r>
      <w:r w:rsidR="00CE382D" w:rsidRPr="00F32643">
        <w:rPr>
          <w:spacing w:val="1"/>
          <w:sz w:val="28"/>
          <w:szCs w:val="28"/>
        </w:rPr>
        <w:t xml:space="preserve"> </w:t>
      </w:r>
      <w:proofErr w:type="spellStart"/>
      <w:r w:rsidR="00CE382D" w:rsidRPr="00F32643">
        <w:rPr>
          <w:spacing w:val="1"/>
          <w:sz w:val="28"/>
          <w:szCs w:val="28"/>
        </w:rPr>
        <w:t>ТвГУ</w:t>
      </w:r>
      <w:proofErr w:type="spellEnd"/>
      <w:r w:rsidR="00CE382D" w:rsidRPr="00F32643">
        <w:rPr>
          <w:spacing w:val="1"/>
          <w:sz w:val="28"/>
          <w:szCs w:val="28"/>
        </w:rPr>
        <w:t xml:space="preserve">, имеющих ученую степень, или </w:t>
      </w:r>
      <w:r w:rsidRPr="00F32643">
        <w:rPr>
          <w:spacing w:val="1"/>
          <w:sz w:val="28"/>
          <w:szCs w:val="28"/>
        </w:rPr>
        <w:t xml:space="preserve">высококвалифицированных   специалистов </w:t>
      </w:r>
      <w:r w:rsidRPr="00F32643">
        <w:rPr>
          <w:sz w:val="28"/>
          <w:szCs w:val="28"/>
        </w:rPr>
        <w:t xml:space="preserve">образовательных, производственных и других учреждений и организаций. При </w:t>
      </w:r>
      <w:r w:rsidRPr="00F32643">
        <w:rPr>
          <w:spacing w:val="2"/>
          <w:sz w:val="28"/>
          <w:szCs w:val="28"/>
        </w:rPr>
        <w:t>защите магистерской</w:t>
      </w:r>
      <w:r w:rsidR="00CE382D" w:rsidRPr="00F32643">
        <w:rPr>
          <w:spacing w:val="2"/>
          <w:sz w:val="28"/>
          <w:szCs w:val="28"/>
        </w:rPr>
        <w:t xml:space="preserve"> диссертации желательно присутствие рецензента</w:t>
      </w:r>
      <w:r w:rsidRPr="00F32643">
        <w:rPr>
          <w:sz w:val="28"/>
          <w:szCs w:val="28"/>
        </w:rPr>
        <w:t>.</w:t>
      </w:r>
    </w:p>
    <w:p w:rsidR="00E73713" w:rsidRDefault="00E73713" w:rsidP="00E73713">
      <w:pPr>
        <w:shd w:val="clear" w:color="auto" w:fill="FFFFFF"/>
        <w:spacing w:line="317" w:lineRule="exact"/>
        <w:ind w:right="3110"/>
        <w:rPr>
          <w:b/>
          <w:bCs/>
          <w:color w:val="000000"/>
          <w:spacing w:val="-2"/>
          <w:sz w:val="28"/>
          <w:szCs w:val="28"/>
        </w:rPr>
      </w:pPr>
    </w:p>
    <w:p w:rsidR="00E73713" w:rsidRDefault="00E73713" w:rsidP="00E73713">
      <w:pPr>
        <w:shd w:val="clear" w:color="auto" w:fill="FFFFFF"/>
        <w:spacing w:line="317" w:lineRule="exact"/>
        <w:ind w:right="3110" w:firstLine="713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Критерии оценки ВКР магистра</w:t>
      </w:r>
    </w:p>
    <w:p w:rsidR="00E73713" w:rsidRDefault="00E73713" w:rsidP="00E73713">
      <w:pPr>
        <w:shd w:val="clear" w:color="auto" w:fill="FFFFFF"/>
        <w:spacing w:line="317" w:lineRule="exact"/>
        <w:ind w:right="3110" w:firstLine="713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При определении итоговой оценки по защите выпускной работы учитываются доклад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автора ВКР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, ответы на вопросы, оценка рецензента, оценка руководителя.</w:t>
      </w:r>
    </w:p>
    <w:p w:rsidR="00E73713" w:rsidRDefault="00E73713" w:rsidP="00E73713">
      <w:pPr>
        <w:shd w:val="clear" w:color="auto" w:fill="FFFFFF"/>
        <w:spacing w:line="317" w:lineRule="exact"/>
        <w:ind w:right="3110" w:firstLine="713"/>
        <w:rPr>
          <w:b/>
          <w:bCs/>
          <w:color w:val="000000"/>
          <w:spacing w:val="-3"/>
          <w:sz w:val="28"/>
          <w:szCs w:val="28"/>
        </w:rPr>
      </w:pPr>
    </w:p>
    <w:p w:rsidR="00E73713" w:rsidRPr="007436FD" w:rsidRDefault="00E73713" w:rsidP="00E73713">
      <w:pPr>
        <w:shd w:val="clear" w:color="auto" w:fill="FFFFFF"/>
        <w:spacing w:line="317" w:lineRule="exact"/>
        <w:ind w:right="3110" w:firstLine="713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Оценка «отлично»:</w:t>
      </w:r>
    </w:p>
    <w:p w:rsidR="00E73713" w:rsidRDefault="00E73713" w:rsidP="00E7371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репрезентативность собранного материала; </w:t>
      </w:r>
    </w:p>
    <w:p w:rsidR="00E73713" w:rsidRPr="00502646" w:rsidRDefault="00E73713" w:rsidP="00E73713">
      <w:pPr>
        <w:widowControl w:val="0"/>
        <w:numPr>
          <w:ilvl w:val="0"/>
          <w:numId w:val="4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знание основных научных концепций, категорий и </w:t>
      </w:r>
      <w:r>
        <w:rPr>
          <w:color w:val="000000"/>
          <w:spacing w:val="-1"/>
          <w:sz w:val="28"/>
          <w:szCs w:val="28"/>
        </w:rPr>
        <w:t>понятий общегуманитарного и лингвистического знания, умение оперировать ими;</w:t>
      </w:r>
    </w:p>
    <w:p w:rsidR="00E73713" w:rsidRDefault="00E73713" w:rsidP="00E73713">
      <w:pPr>
        <w:widowControl w:val="0"/>
        <w:numPr>
          <w:ilvl w:val="0"/>
          <w:numId w:val="4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навык формулирования целей и задач исследования, определения релевантных методик научного поиска;</w:t>
      </w:r>
    </w:p>
    <w:p w:rsidR="00E73713" w:rsidRPr="008C1A83" w:rsidRDefault="00E73713" w:rsidP="00E73713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7"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владение методологией и методикой научного анализа;</w:t>
      </w:r>
    </w:p>
    <w:p w:rsidR="00E73713" w:rsidRPr="00216438" w:rsidRDefault="00E73713" w:rsidP="00E7371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умение анализировать научные </w:t>
      </w:r>
      <w:r>
        <w:rPr>
          <w:bCs/>
          <w:spacing w:val="-7"/>
          <w:sz w:val="28"/>
          <w:szCs w:val="28"/>
        </w:rPr>
        <w:t xml:space="preserve">идеи из областей лингвистического, </w:t>
      </w:r>
      <w:proofErr w:type="spellStart"/>
      <w:r>
        <w:rPr>
          <w:bCs/>
          <w:spacing w:val="-7"/>
          <w:sz w:val="28"/>
          <w:szCs w:val="28"/>
        </w:rPr>
        <w:t>лингвокультурологического</w:t>
      </w:r>
      <w:proofErr w:type="spellEnd"/>
      <w:r>
        <w:rPr>
          <w:bCs/>
          <w:spacing w:val="-7"/>
          <w:sz w:val="28"/>
          <w:szCs w:val="28"/>
        </w:rPr>
        <w:t xml:space="preserve">, </w:t>
      </w:r>
      <w:proofErr w:type="spellStart"/>
      <w:r>
        <w:rPr>
          <w:bCs/>
          <w:spacing w:val="-7"/>
          <w:sz w:val="28"/>
          <w:szCs w:val="28"/>
        </w:rPr>
        <w:t>лингвокогнитивного</w:t>
      </w:r>
      <w:proofErr w:type="spellEnd"/>
      <w:r>
        <w:rPr>
          <w:bCs/>
          <w:spacing w:val="-7"/>
          <w:sz w:val="28"/>
          <w:szCs w:val="28"/>
        </w:rPr>
        <w:t>, психолингвистического, (</w:t>
      </w:r>
      <w:proofErr w:type="spellStart"/>
      <w:r>
        <w:rPr>
          <w:bCs/>
          <w:spacing w:val="-7"/>
          <w:sz w:val="28"/>
          <w:szCs w:val="28"/>
        </w:rPr>
        <w:t>психо</w:t>
      </w:r>
      <w:proofErr w:type="spellEnd"/>
      <w:r>
        <w:rPr>
          <w:bCs/>
          <w:spacing w:val="-7"/>
          <w:sz w:val="28"/>
          <w:szCs w:val="28"/>
        </w:rPr>
        <w:t>)лингводидактического знания и различных областей теории межкультурной коммуникации и двуязычия (с возможным выходом в теорию обучения иностранным языкам и культурам);</w:t>
      </w:r>
    </w:p>
    <w:p w:rsidR="00E73713" w:rsidRDefault="00E73713" w:rsidP="00E73713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7"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представить работу в современном научном контексте;</w:t>
      </w:r>
    </w:p>
    <w:p w:rsidR="00E73713" w:rsidRDefault="00E73713" w:rsidP="00E73713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владение научным стилем речи, понятийно-терминологическим аппаратом современной лингвистики;</w:t>
      </w:r>
    </w:p>
    <w:p w:rsidR="00E73713" w:rsidRDefault="00E73713" w:rsidP="00E73713">
      <w:pPr>
        <w:jc w:val="both"/>
        <w:rPr>
          <w:sz w:val="2"/>
          <w:szCs w:val="2"/>
        </w:rPr>
      </w:pPr>
    </w:p>
    <w:p w:rsidR="00E73713" w:rsidRPr="000E451A" w:rsidRDefault="00E73713" w:rsidP="00E73713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  <w:tab w:val="left" w:pos="8100"/>
        </w:tabs>
        <w:autoSpaceDE w:val="0"/>
        <w:autoSpaceDN w:val="0"/>
        <w:adjustRightInd w:val="0"/>
        <w:spacing w:before="7" w:line="331" w:lineRule="exact"/>
        <w:ind w:right="3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аргументированная защита основных положений  работы, глубина и полнота ответов на вопросы.</w:t>
      </w:r>
      <w:r>
        <w:rPr>
          <w:color w:val="000000"/>
          <w:spacing w:val="-2"/>
          <w:sz w:val="28"/>
          <w:szCs w:val="28"/>
        </w:rPr>
        <w:br/>
      </w:r>
    </w:p>
    <w:p w:rsidR="00E73713" w:rsidRDefault="00E73713" w:rsidP="00E73713">
      <w:pPr>
        <w:shd w:val="clear" w:color="auto" w:fill="FFFFFF"/>
        <w:spacing w:line="317" w:lineRule="exact"/>
        <w:ind w:firstLine="709"/>
        <w:jc w:val="both"/>
        <w:rPr>
          <w:color w:val="000000"/>
          <w:spacing w:val="2"/>
          <w:sz w:val="28"/>
          <w:szCs w:val="28"/>
        </w:rPr>
      </w:pPr>
      <w:r w:rsidRPr="000E451A">
        <w:rPr>
          <w:b/>
          <w:color w:val="000000"/>
          <w:spacing w:val="-2"/>
          <w:sz w:val="28"/>
          <w:szCs w:val="28"/>
        </w:rPr>
        <w:t>Оценка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4"/>
          <w:sz w:val="28"/>
          <w:szCs w:val="28"/>
        </w:rPr>
        <w:t>«хорошо»:</w:t>
      </w:r>
      <w:r w:rsidRPr="00216438">
        <w:rPr>
          <w:color w:val="000000"/>
          <w:spacing w:val="2"/>
          <w:sz w:val="28"/>
          <w:szCs w:val="28"/>
        </w:rPr>
        <w:t xml:space="preserve"> </w:t>
      </w:r>
    </w:p>
    <w:p w:rsidR="00E73713" w:rsidRDefault="00E73713" w:rsidP="00E7371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репрезентативность собранного материала; </w:t>
      </w:r>
    </w:p>
    <w:p w:rsidR="00E73713" w:rsidRDefault="00E73713" w:rsidP="00E73713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знание основных научных концепций, категорий и </w:t>
      </w:r>
      <w:r>
        <w:rPr>
          <w:color w:val="000000"/>
          <w:spacing w:val="-1"/>
          <w:sz w:val="28"/>
          <w:szCs w:val="28"/>
        </w:rPr>
        <w:t xml:space="preserve">понятий </w:t>
      </w:r>
      <w:r>
        <w:rPr>
          <w:color w:val="000000"/>
          <w:spacing w:val="-1"/>
          <w:sz w:val="28"/>
          <w:szCs w:val="28"/>
        </w:rPr>
        <w:lastRenderedPageBreak/>
        <w:t>гуманитарного знания, умение оперировать ими;</w:t>
      </w:r>
    </w:p>
    <w:p w:rsidR="00E73713" w:rsidRDefault="00E73713" w:rsidP="00E73713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владение методологией и методикой анализа языковых фактов, а также представление о разных типах анализа; </w:t>
      </w:r>
    </w:p>
    <w:p w:rsidR="00E73713" w:rsidRDefault="00E73713" w:rsidP="00E73713">
      <w:pPr>
        <w:shd w:val="clear" w:color="auto" w:fill="FFFFFF"/>
        <w:spacing w:line="317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2"/>
          <w:sz w:val="28"/>
          <w:szCs w:val="28"/>
        </w:rPr>
        <w:t xml:space="preserve">умение анализировать научные </w:t>
      </w:r>
      <w:r>
        <w:rPr>
          <w:bCs/>
          <w:spacing w:val="-7"/>
          <w:sz w:val="28"/>
          <w:szCs w:val="28"/>
        </w:rPr>
        <w:t xml:space="preserve">идеи из областей лингвистического, </w:t>
      </w:r>
      <w:proofErr w:type="spellStart"/>
      <w:r>
        <w:rPr>
          <w:bCs/>
          <w:spacing w:val="-7"/>
          <w:sz w:val="28"/>
          <w:szCs w:val="28"/>
        </w:rPr>
        <w:t>лингвокультурологического</w:t>
      </w:r>
      <w:proofErr w:type="spellEnd"/>
      <w:r>
        <w:rPr>
          <w:bCs/>
          <w:spacing w:val="-7"/>
          <w:sz w:val="28"/>
          <w:szCs w:val="28"/>
        </w:rPr>
        <w:t xml:space="preserve">, </w:t>
      </w:r>
      <w:proofErr w:type="spellStart"/>
      <w:r>
        <w:rPr>
          <w:bCs/>
          <w:spacing w:val="-7"/>
          <w:sz w:val="28"/>
          <w:szCs w:val="28"/>
        </w:rPr>
        <w:t>лингвокогнитивного</w:t>
      </w:r>
      <w:proofErr w:type="spellEnd"/>
      <w:r>
        <w:rPr>
          <w:bCs/>
          <w:spacing w:val="-7"/>
          <w:sz w:val="28"/>
          <w:szCs w:val="28"/>
        </w:rPr>
        <w:t>, психолингвистического, (</w:t>
      </w:r>
      <w:proofErr w:type="spellStart"/>
      <w:r>
        <w:rPr>
          <w:bCs/>
          <w:spacing w:val="-7"/>
          <w:sz w:val="28"/>
          <w:szCs w:val="28"/>
        </w:rPr>
        <w:t>психо</w:t>
      </w:r>
      <w:proofErr w:type="spellEnd"/>
      <w:r>
        <w:rPr>
          <w:bCs/>
          <w:spacing w:val="-7"/>
          <w:sz w:val="28"/>
          <w:szCs w:val="28"/>
        </w:rPr>
        <w:t>)лингводидактического знания и различных областей теории межкультурной коммуникации и двуязычия (с возможным выходом в теорию обучения иностранным языкам и культурам);</w:t>
      </w:r>
    </w:p>
    <w:p w:rsidR="00E73713" w:rsidRDefault="00E73713" w:rsidP="00E73713">
      <w:pPr>
        <w:shd w:val="clear" w:color="auto" w:fill="FFFFFF"/>
        <w:spacing w:line="317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- единичные (негрубые) стилистические и речевые погрешности;</w:t>
      </w:r>
    </w:p>
    <w:p w:rsidR="00E73713" w:rsidRPr="000E451A" w:rsidRDefault="00E73713" w:rsidP="00E73713">
      <w:pPr>
        <w:shd w:val="clear" w:color="auto" w:fill="FFFFFF"/>
        <w:spacing w:line="317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умение защитить основные положения своей работы, ответы на вопросы носят неполный характер, не отличаются глубиной.</w:t>
      </w:r>
    </w:p>
    <w:p w:rsidR="00E73713" w:rsidRDefault="00E73713" w:rsidP="00E73713">
      <w:pPr>
        <w:shd w:val="clear" w:color="auto" w:fill="FFFFFF"/>
        <w:tabs>
          <w:tab w:val="left" w:pos="727"/>
        </w:tabs>
        <w:spacing w:line="331" w:lineRule="exact"/>
        <w:ind w:left="360"/>
        <w:jc w:val="both"/>
        <w:rPr>
          <w:color w:val="000000"/>
          <w:spacing w:val="-2"/>
          <w:sz w:val="28"/>
          <w:szCs w:val="28"/>
        </w:rPr>
      </w:pPr>
    </w:p>
    <w:p w:rsidR="00E73713" w:rsidRDefault="00E73713" w:rsidP="00E73713">
      <w:pPr>
        <w:shd w:val="clear" w:color="auto" w:fill="FFFFFF"/>
        <w:spacing w:line="317" w:lineRule="exact"/>
        <w:ind w:firstLine="709"/>
        <w:jc w:val="both"/>
        <w:rPr>
          <w:b/>
        </w:rPr>
      </w:pPr>
      <w:r>
        <w:rPr>
          <w:b/>
          <w:color w:val="000000"/>
          <w:spacing w:val="-2"/>
          <w:sz w:val="28"/>
          <w:szCs w:val="28"/>
        </w:rPr>
        <w:t xml:space="preserve"> Оценка </w:t>
      </w:r>
      <w:r>
        <w:rPr>
          <w:b/>
          <w:color w:val="000000"/>
          <w:spacing w:val="8"/>
          <w:sz w:val="28"/>
          <w:szCs w:val="28"/>
        </w:rPr>
        <w:t>«удовлетворительно»: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компилятивность теоретической части работы;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поверхностное знание основных научных концепций, категорий и </w:t>
      </w:r>
      <w:r>
        <w:rPr>
          <w:color w:val="000000"/>
          <w:spacing w:val="-1"/>
          <w:sz w:val="28"/>
          <w:szCs w:val="28"/>
        </w:rPr>
        <w:t>понятий гуманитарного знания, отсутствие твердых навыков в оперировании ими;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недостаточное владение методологией и методикой анализа языковых фактов, неполное представление о разных типах анализа; 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 глубокий анализ материала;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стилистические и речевые ошибки;</w:t>
      </w:r>
    </w:p>
    <w:p w:rsidR="00E73713" w:rsidRPr="00E95C0A" w:rsidRDefault="00E73713" w:rsidP="00E7371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посредственная защита основных положений работы, ответы на вопросы носят поверхностный характер.</w:t>
      </w:r>
      <w:r>
        <w:rPr>
          <w:color w:val="000000"/>
          <w:spacing w:val="-2"/>
          <w:sz w:val="28"/>
          <w:szCs w:val="28"/>
        </w:rPr>
        <w:br/>
      </w:r>
    </w:p>
    <w:p w:rsidR="00E73713" w:rsidRDefault="00E73713" w:rsidP="00E73713">
      <w:pPr>
        <w:shd w:val="clear" w:color="auto" w:fill="FFFFFF"/>
        <w:tabs>
          <w:tab w:val="left" w:pos="864"/>
        </w:tabs>
        <w:spacing w:line="240" w:lineRule="exact"/>
        <w:ind w:right="6" w:firstLine="862"/>
        <w:jc w:val="both"/>
        <w:rPr>
          <w:b/>
          <w:color w:val="000000"/>
          <w:spacing w:val="-4"/>
          <w:sz w:val="28"/>
          <w:szCs w:val="28"/>
        </w:rPr>
      </w:pPr>
    </w:p>
    <w:p w:rsidR="00E73713" w:rsidRDefault="00E73713" w:rsidP="00E73713">
      <w:pPr>
        <w:shd w:val="clear" w:color="auto" w:fill="FFFFFF"/>
        <w:tabs>
          <w:tab w:val="left" w:pos="864"/>
        </w:tabs>
        <w:spacing w:line="240" w:lineRule="exact"/>
        <w:ind w:right="6" w:firstLine="86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Оценка «неудовлетворительно»: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компилятивность работы;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несамостоятельность анализа;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грубые стилистические и речевые ошибки;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неумение сформулировать и защитить основные положения работы, неспособность отвечать на поставленные вопросы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Студенту, получившему неудовлетворительную оценку при защите выпускной квалификационной работы, выдается справка об освоении основной образовательной программы по направлению «Лингвистика». Справка обменивается на диплом в соответствии с решением Государственной аттестационной комиссии после успешной защиты студентом выпускной квалификационной работы. 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color w:val="000000"/>
          <w:sz w:val="28"/>
          <w:szCs w:val="28"/>
        </w:rPr>
        <w:t>Требования к оформлению ВКР</w:t>
      </w:r>
    </w:p>
    <w:p w:rsidR="00E73713" w:rsidRPr="00330A0A" w:rsidRDefault="00E73713" w:rsidP="00E73713">
      <w:pPr>
        <w:ind w:firstLine="300"/>
        <w:jc w:val="both"/>
        <w:rPr>
          <w:snapToGrid w:val="0"/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>Необходимо соблюдение следующих моментов:</w:t>
      </w:r>
    </w:p>
    <w:p w:rsidR="00E73713" w:rsidRPr="00330A0A" w:rsidRDefault="00E73713" w:rsidP="00E73713">
      <w:pPr>
        <w:ind w:firstLine="300"/>
        <w:jc w:val="both"/>
        <w:rPr>
          <w:snapToGrid w:val="0"/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 xml:space="preserve">1. Текст должен быть набран в редакторе </w:t>
      </w:r>
      <w:r w:rsidRPr="00330A0A">
        <w:rPr>
          <w:snapToGrid w:val="0"/>
          <w:color w:val="000000"/>
          <w:sz w:val="28"/>
          <w:szCs w:val="28"/>
          <w:lang w:val="de-DE"/>
        </w:rPr>
        <w:t>MS</w:t>
      </w:r>
      <w:r w:rsidRPr="00330A0A">
        <w:rPr>
          <w:snapToGrid w:val="0"/>
          <w:color w:val="000000"/>
          <w:sz w:val="28"/>
          <w:szCs w:val="28"/>
        </w:rPr>
        <w:t xml:space="preserve"> </w:t>
      </w:r>
      <w:r w:rsidRPr="00330A0A">
        <w:rPr>
          <w:snapToGrid w:val="0"/>
          <w:color w:val="000000"/>
          <w:sz w:val="28"/>
          <w:szCs w:val="28"/>
          <w:lang w:val="de-DE"/>
        </w:rPr>
        <w:t>Word</w:t>
      </w:r>
      <w:r w:rsidRPr="00330A0A">
        <w:rPr>
          <w:snapToGrid w:val="0"/>
          <w:color w:val="000000"/>
          <w:sz w:val="28"/>
          <w:szCs w:val="28"/>
        </w:rPr>
        <w:t xml:space="preserve">. В качестве основного шрифта рекомендуется использовать </w:t>
      </w:r>
      <w:r w:rsidRPr="00330A0A">
        <w:rPr>
          <w:snapToGrid w:val="0"/>
          <w:color w:val="000000"/>
          <w:sz w:val="28"/>
          <w:szCs w:val="28"/>
          <w:lang w:val="de-DE"/>
        </w:rPr>
        <w:t>Times</w:t>
      </w:r>
      <w:r w:rsidRPr="00330A0A">
        <w:rPr>
          <w:snapToGrid w:val="0"/>
          <w:color w:val="000000"/>
          <w:sz w:val="28"/>
          <w:szCs w:val="28"/>
        </w:rPr>
        <w:t xml:space="preserve"> </w:t>
      </w:r>
      <w:r w:rsidRPr="00330A0A">
        <w:rPr>
          <w:snapToGrid w:val="0"/>
          <w:color w:val="000000"/>
          <w:sz w:val="28"/>
          <w:szCs w:val="28"/>
          <w:lang w:val="de-DE"/>
        </w:rPr>
        <w:t>New</w:t>
      </w:r>
      <w:r w:rsidRPr="00330A0A">
        <w:rPr>
          <w:snapToGrid w:val="0"/>
          <w:color w:val="000000"/>
          <w:sz w:val="28"/>
          <w:szCs w:val="28"/>
        </w:rPr>
        <w:t xml:space="preserve"> </w:t>
      </w:r>
      <w:r w:rsidRPr="00330A0A">
        <w:rPr>
          <w:snapToGrid w:val="0"/>
          <w:color w:val="000000"/>
          <w:sz w:val="28"/>
          <w:szCs w:val="28"/>
          <w:lang w:val="de-DE"/>
        </w:rPr>
        <w:t>Roman</w:t>
      </w:r>
      <w:r w:rsidRPr="00330A0A">
        <w:rPr>
          <w:snapToGrid w:val="0"/>
          <w:color w:val="000000"/>
          <w:sz w:val="28"/>
          <w:szCs w:val="28"/>
        </w:rPr>
        <w:t xml:space="preserve"> размером </w:t>
      </w:r>
      <w:smartTag w:uri="urn:schemas-microsoft-com:office:smarttags" w:element="metricconverter">
        <w:smartTagPr>
          <w:attr w:name="ProductID" w:val="14 pt"/>
        </w:smartTagPr>
        <w:r w:rsidRPr="00330A0A">
          <w:rPr>
            <w:snapToGrid w:val="0"/>
            <w:color w:val="000000"/>
            <w:sz w:val="28"/>
            <w:szCs w:val="28"/>
          </w:rPr>
          <w:t xml:space="preserve">14 </w:t>
        </w:r>
        <w:proofErr w:type="spellStart"/>
        <w:r w:rsidRPr="00330A0A">
          <w:rPr>
            <w:snapToGrid w:val="0"/>
            <w:color w:val="000000"/>
            <w:sz w:val="28"/>
            <w:szCs w:val="28"/>
            <w:lang w:val="de-DE"/>
          </w:rPr>
          <w:t>pt</w:t>
        </w:r>
      </w:smartTag>
      <w:proofErr w:type="spellEnd"/>
      <w:r w:rsidRPr="00330A0A">
        <w:rPr>
          <w:snapToGrid w:val="0"/>
          <w:color w:val="000000"/>
          <w:sz w:val="28"/>
          <w:szCs w:val="28"/>
        </w:rPr>
        <w:t xml:space="preserve">., междустрочный интервал 1,5 (полуторный). Параметры страницы: формат А 4 [210х297], поля: левое – </w:t>
      </w:r>
      <w:smartTag w:uri="urn:schemas-microsoft-com:office:smarttags" w:element="metricconverter">
        <w:smartTagPr>
          <w:attr w:name="ProductID" w:val="2,5 см"/>
        </w:smartTagPr>
        <w:r w:rsidRPr="00330A0A">
          <w:rPr>
            <w:snapToGrid w:val="0"/>
            <w:color w:val="000000"/>
            <w:sz w:val="28"/>
            <w:szCs w:val="28"/>
          </w:rPr>
          <w:t xml:space="preserve">2,5 </w:t>
        </w:r>
        <w:proofErr w:type="gramStart"/>
        <w:r w:rsidRPr="00330A0A">
          <w:rPr>
            <w:snapToGrid w:val="0"/>
            <w:color w:val="000000"/>
            <w:sz w:val="28"/>
            <w:szCs w:val="28"/>
          </w:rPr>
          <w:t>см</w:t>
        </w:r>
      </w:smartTag>
      <w:r w:rsidRPr="00330A0A">
        <w:rPr>
          <w:snapToGrid w:val="0"/>
          <w:color w:val="000000"/>
          <w:sz w:val="28"/>
          <w:szCs w:val="28"/>
        </w:rPr>
        <w:t>,  правое</w:t>
      </w:r>
      <w:proofErr w:type="gramEnd"/>
      <w:r w:rsidRPr="00330A0A">
        <w:rPr>
          <w:snapToGrid w:val="0"/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,5 см"/>
        </w:smartTagPr>
        <w:r w:rsidRPr="00330A0A">
          <w:rPr>
            <w:snapToGrid w:val="0"/>
            <w:color w:val="000000"/>
            <w:sz w:val="28"/>
            <w:szCs w:val="28"/>
          </w:rPr>
          <w:t>1,5 см</w:t>
        </w:r>
      </w:smartTag>
      <w:r w:rsidRPr="00330A0A">
        <w:rPr>
          <w:snapToGrid w:val="0"/>
          <w:color w:val="000000"/>
          <w:sz w:val="28"/>
          <w:szCs w:val="28"/>
        </w:rPr>
        <w:t xml:space="preserve">,  верхнее – </w:t>
      </w:r>
      <w:smartTag w:uri="urn:schemas-microsoft-com:office:smarttags" w:element="metricconverter">
        <w:smartTagPr>
          <w:attr w:name="ProductID" w:val="2 см"/>
        </w:smartTagPr>
        <w:r w:rsidRPr="00330A0A">
          <w:rPr>
            <w:snapToGrid w:val="0"/>
            <w:color w:val="000000"/>
            <w:sz w:val="28"/>
            <w:szCs w:val="28"/>
          </w:rPr>
          <w:t>2 см</w:t>
        </w:r>
      </w:smartTag>
      <w:r w:rsidRPr="00330A0A">
        <w:rPr>
          <w:snapToGrid w:val="0"/>
          <w:color w:val="000000"/>
          <w:sz w:val="28"/>
          <w:szCs w:val="28"/>
        </w:rPr>
        <w:t xml:space="preserve">,  нижнее – </w:t>
      </w:r>
      <w:smartTag w:uri="urn:schemas-microsoft-com:office:smarttags" w:element="metricconverter">
        <w:smartTagPr>
          <w:attr w:name="ProductID" w:val="2 см"/>
        </w:smartTagPr>
        <w:r w:rsidRPr="00330A0A">
          <w:rPr>
            <w:snapToGrid w:val="0"/>
            <w:color w:val="000000"/>
            <w:sz w:val="28"/>
            <w:szCs w:val="28"/>
          </w:rPr>
          <w:t xml:space="preserve">2 </w:t>
        </w:r>
        <w:r w:rsidRPr="00330A0A">
          <w:rPr>
            <w:snapToGrid w:val="0"/>
            <w:color w:val="000000"/>
            <w:sz w:val="28"/>
            <w:szCs w:val="28"/>
          </w:rPr>
          <w:lastRenderedPageBreak/>
          <w:t>см</w:t>
        </w:r>
      </w:smartTag>
      <w:r w:rsidRPr="00330A0A">
        <w:rPr>
          <w:snapToGrid w:val="0"/>
          <w:color w:val="000000"/>
          <w:sz w:val="28"/>
          <w:szCs w:val="28"/>
        </w:rPr>
        <w:t>. Главы  начинаются с новой страницы, красная строка составляет 5 знаков (</w:t>
      </w:r>
      <w:smartTag w:uri="urn:schemas-microsoft-com:office:smarttags" w:element="metricconverter">
        <w:smartTagPr>
          <w:attr w:name="ProductID" w:val="1,25 см"/>
        </w:smartTagPr>
        <w:r w:rsidRPr="00330A0A">
          <w:rPr>
            <w:snapToGrid w:val="0"/>
            <w:color w:val="000000"/>
            <w:sz w:val="28"/>
            <w:szCs w:val="28"/>
          </w:rPr>
          <w:t>1,25 см</w:t>
        </w:r>
      </w:smartTag>
      <w:r w:rsidRPr="00330A0A">
        <w:rPr>
          <w:snapToGrid w:val="0"/>
          <w:color w:val="000000"/>
          <w:sz w:val="28"/>
          <w:szCs w:val="28"/>
        </w:rPr>
        <w:t xml:space="preserve">.). Нумерация страниц в работе – сквозная: все страницы, включая иллюстрации и приложения, нумеруются по порядку от титульного листа до последней страницы.  Первой страницей считается титульный лист, на нем цифра 1 не ставится. На второй странице работы ставится порядковый номер 2. Номера </w:t>
      </w:r>
      <w:proofErr w:type="gramStart"/>
      <w:r w:rsidRPr="00330A0A">
        <w:rPr>
          <w:snapToGrid w:val="0"/>
          <w:color w:val="000000"/>
          <w:sz w:val="28"/>
          <w:szCs w:val="28"/>
        </w:rPr>
        <w:t>страниц  располагаются</w:t>
      </w:r>
      <w:proofErr w:type="gramEnd"/>
      <w:r w:rsidRPr="00330A0A">
        <w:rPr>
          <w:snapToGrid w:val="0"/>
          <w:color w:val="000000"/>
          <w:sz w:val="28"/>
          <w:szCs w:val="28"/>
        </w:rPr>
        <w:t xml:space="preserve"> в середине верхнего или нижнего поля страницы.</w:t>
      </w:r>
    </w:p>
    <w:p w:rsidR="00E73713" w:rsidRPr="00330A0A" w:rsidRDefault="00E73713" w:rsidP="00E73713">
      <w:pPr>
        <w:ind w:firstLine="300"/>
        <w:jc w:val="both"/>
        <w:rPr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>2. Титульный лист оформляется по шаблону</w:t>
      </w:r>
      <w:r w:rsidRPr="00330A0A">
        <w:rPr>
          <w:color w:val="000000"/>
          <w:sz w:val="28"/>
          <w:szCs w:val="28"/>
        </w:rPr>
        <w:t>.</w:t>
      </w:r>
    </w:p>
    <w:p w:rsidR="00E73713" w:rsidRPr="00330A0A" w:rsidRDefault="00E73713" w:rsidP="00E73713">
      <w:pPr>
        <w:ind w:firstLine="300"/>
        <w:jc w:val="both"/>
        <w:rPr>
          <w:snapToGrid w:val="0"/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 xml:space="preserve">3. За титульным листом </w:t>
      </w:r>
      <w:proofErr w:type="gramStart"/>
      <w:r w:rsidRPr="00330A0A">
        <w:rPr>
          <w:snapToGrid w:val="0"/>
          <w:color w:val="000000"/>
          <w:sz w:val="28"/>
          <w:szCs w:val="28"/>
        </w:rPr>
        <w:t>следует  ОГЛАВЛЕНИЕ</w:t>
      </w:r>
      <w:proofErr w:type="gramEnd"/>
      <w:r w:rsidRPr="00330A0A">
        <w:rPr>
          <w:snapToGrid w:val="0"/>
          <w:color w:val="000000"/>
          <w:sz w:val="28"/>
          <w:szCs w:val="28"/>
        </w:rPr>
        <w:t>.</w:t>
      </w:r>
    </w:p>
    <w:p w:rsidR="00E73713" w:rsidRPr="00330A0A" w:rsidRDefault="00E73713" w:rsidP="00E73713">
      <w:pPr>
        <w:ind w:firstLine="260"/>
        <w:jc w:val="both"/>
        <w:rPr>
          <w:snapToGrid w:val="0"/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>4. В конце работы отдельным разделом строго по образцу (см. ниже) оформляется</w:t>
      </w:r>
      <w:r w:rsidRPr="00330A0A">
        <w:rPr>
          <w:b/>
          <w:snapToGrid w:val="0"/>
          <w:color w:val="000000"/>
          <w:sz w:val="28"/>
          <w:szCs w:val="28"/>
        </w:rPr>
        <w:t xml:space="preserve"> </w:t>
      </w:r>
      <w:r w:rsidRPr="00330A0A">
        <w:rPr>
          <w:snapToGrid w:val="0"/>
          <w:color w:val="000000"/>
          <w:sz w:val="28"/>
          <w:szCs w:val="28"/>
        </w:rPr>
        <w:t>описание использованной литературы, словарей и источников примеров. Составляющие перечня не нумеруются.</w:t>
      </w:r>
    </w:p>
    <w:p w:rsidR="00E73713" w:rsidRPr="00330A0A" w:rsidRDefault="00E73713" w:rsidP="00E73713">
      <w:pPr>
        <w:pStyle w:val="2"/>
        <w:spacing w:line="240" w:lineRule="auto"/>
        <w:ind w:left="0" w:firstLine="18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5. Ссылки на</w:t>
      </w:r>
      <w:r w:rsidRPr="00330A0A">
        <w:rPr>
          <w:b/>
          <w:color w:val="000000"/>
          <w:sz w:val="28"/>
          <w:szCs w:val="28"/>
        </w:rPr>
        <w:t xml:space="preserve"> </w:t>
      </w:r>
      <w:r w:rsidRPr="00330A0A">
        <w:rPr>
          <w:color w:val="000000"/>
          <w:sz w:val="28"/>
          <w:szCs w:val="28"/>
        </w:rPr>
        <w:t xml:space="preserve">книги и статьи (сноски на автора / авторов) даются в тексте работы непосредственно после цитирования в квадратных скобках.  Сначала указывается фамилия автора без инициалов и без последующей запятой, далее следует год издания источника и через двоеточие и пробел – номер страницы (страниц). </w:t>
      </w:r>
      <w:proofErr w:type="gramStart"/>
      <w:r w:rsidRPr="00330A0A">
        <w:rPr>
          <w:color w:val="000000"/>
          <w:sz w:val="28"/>
          <w:szCs w:val="28"/>
        </w:rPr>
        <w:t xml:space="preserve">Например:   </w:t>
      </w:r>
      <w:proofErr w:type="gramEnd"/>
      <w:r w:rsidRPr="00330A0A">
        <w:rPr>
          <w:color w:val="000000"/>
          <w:sz w:val="28"/>
          <w:szCs w:val="28"/>
        </w:rPr>
        <w:t xml:space="preserve">[Розен 2000: 56] или [Сапожникова 2005: 128-130]. В ссылке может содержаться указание на несколько авторов. Их фамилии располагаются в алфавитном порядке (сначала отечественные, затем иностранные). </w:t>
      </w:r>
      <w:proofErr w:type="gramStart"/>
      <w:r w:rsidRPr="00330A0A">
        <w:rPr>
          <w:color w:val="000000"/>
          <w:sz w:val="28"/>
          <w:szCs w:val="28"/>
        </w:rPr>
        <w:t>Например:  [</w:t>
      </w:r>
      <w:proofErr w:type="gramEnd"/>
      <w:r w:rsidRPr="00330A0A">
        <w:rPr>
          <w:color w:val="000000"/>
          <w:sz w:val="28"/>
          <w:szCs w:val="28"/>
        </w:rPr>
        <w:t xml:space="preserve">Лихачев 1998: 8; Филичева 2003: 84-89; </w:t>
      </w:r>
      <w:r w:rsidRPr="00330A0A">
        <w:rPr>
          <w:color w:val="000000"/>
          <w:sz w:val="28"/>
          <w:szCs w:val="28"/>
          <w:lang w:val="de-DE"/>
        </w:rPr>
        <w:t>Eggers</w:t>
      </w:r>
      <w:r w:rsidRPr="00330A0A">
        <w:rPr>
          <w:color w:val="000000"/>
          <w:sz w:val="28"/>
          <w:szCs w:val="28"/>
        </w:rPr>
        <w:t xml:space="preserve"> 1992: 151, 152; </w:t>
      </w:r>
      <w:proofErr w:type="spellStart"/>
      <w:r w:rsidRPr="00330A0A">
        <w:rPr>
          <w:color w:val="000000"/>
          <w:sz w:val="28"/>
          <w:szCs w:val="28"/>
          <w:lang w:val="de-DE"/>
        </w:rPr>
        <w:t>Schweikle</w:t>
      </w:r>
      <w:proofErr w:type="spellEnd"/>
      <w:r w:rsidRPr="00330A0A">
        <w:rPr>
          <w:color w:val="000000"/>
          <w:sz w:val="28"/>
          <w:szCs w:val="28"/>
        </w:rPr>
        <w:t xml:space="preserve"> 1990: 240]. В случае отсутствия прямого цитирования указание на страницу источника может опускаться. </w:t>
      </w:r>
      <w:proofErr w:type="gramStart"/>
      <w:r w:rsidRPr="00330A0A">
        <w:rPr>
          <w:color w:val="000000"/>
          <w:sz w:val="28"/>
          <w:szCs w:val="28"/>
        </w:rPr>
        <w:t>Например</w:t>
      </w:r>
      <w:proofErr w:type="gramEnd"/>
      <w:r w:rsidRPr="00330A0A">
        <w:rPr>
          <w:color w:val="000000"/>
          <w:sz w:val="28"/>
          <w:szCs w:val="28"/>
        </w:rPr>
        <w:t xml:space="preserve">: [Макаров 2003; </w:t>
      </w:r>
      <w:proofErr w:type="spellStart"/>
      <w:r w:rsidRPr="00330A0A">
        <w:rPr>
          <w:color w:val="000000"/>
          <w:sz w:val="28"/>
          <w:szCs w:val="28"/>
          <w:lang w:val="de-DE"/>
        </w:rPr>
        <w:t>Ehlich</w:t>
      </w:r>
      <w:proofErr w:type="spellEnd"/>
      <w:r w:rsidRPr="00330A0A">
        <w:rPr>
          <w:color w:val="000000"/>
          <w:sz w:val="28"/>
          <w:szCs w:val="28"/>
        </w:rPr>
        <w:t xml:space="preserve">, </w:t>
      </w:r>
      <w:r w:rsidRPr="00330A0A">
        <w:rPr>
          <w:color w:val="000000"/>
          <w:sz w:val="28"/>
          <w:szCs w:val="28"/>
          <w:lang w:val="de-DE"/>
        </w:rPr>
        <w:t>Rehbein</w:t>
      </w:r>
      <w:r w:rsidRPr="00330A0A">
        <w:rPr>
          <w:color w:val="000000"/>
          <w:sz w:val="28"/>
          <w:szCs w:val="28"/>
        </w:rPr>
        <w:t xml:space="preserve"> 1976; </w:t>
      </w:r>
      <w:proofErr w:type="spellStart"/>
      <w:r w:rsidRPr="00330A0A">
        <w:rPr>
          <w:color w:val="000000"/>
          <w:sz w:val="28"/>
          <w:szCs w:val="28"/>
          <w:lang w:val="de-DE"/>
        </w:rPr>
        <w:t>Selting</w:t>
      </w:r>
      <w:proofErr w:type="spellEnd"/>
      <w:r w:rsidRPr="00330A0A">
        <w:rPr>
          <w:color w:val="000000"/>
          <w:sz w:val="28"/>
          <w:szCs w:val="28"/>
        </w:rPr>
        <w:t xml:space="preserve"> 1998]. Работы одного автора одного года издания снабжаются </w:t>
      </w:r>
      <w:proofErr w:type="gramStart"/>
      <w:r w:rsidRPr="00330A0A">
        <w:rPr>
          <w:color w:val="000000"/>
          <w:sz w:val="28"/>
          <w:szCs w:val="28"/>
        </w:rPr>
        <w:t>индексами  а</w:t>
      </w:r>
      <w:proofErr w:type="gramEnd"/>
      <w:r w:rsidRPr="00330A0A">
        <w:rPr>
          <w:color w:val="000000"/>
          <w:sz w:val="28"/>
          <w:szCs w:val="28"/>
        </w:rPr>
        <w:t xml:space="preserve">, б  и т.д. Например: [Розен 2000а: 48]. В случае разрыва цитаты ставится многоточие, заключенное в угловые скобки: &lt;…&gt;. Указание обратиться к ссылке оформляется круглыми скобками. </w:t>
      </w:r>
      <w:proofErr w:type="gramStart"/>
      <w:r w:rsidRPr="00330A0A">
        <w:rPr>
          <w:color w:val="000000"/>
          <w:sz w:val="28"/>
          <w:szCs w:val="28"/>
        </w:rPr>
        <w:t>Например</w:t>
      </w:r>
      <w:proofErr w:type="gramEnd"/>
      <w:r w:rsidRPr="00330A0A">
        <w:rPr>
          <w:color w:val="000000"/>
          <w:sz w:val="28"/>
          <w:szCs w:val="28"/>
        </w:rPr>
        <w:t xml:space="preserve">: (см. [Палкова 2005: 3]). </w:t>
      </w:r>
      <w:r w:rsidRPr="00330A0A">
        <w:rPr>
          <w:color w:val="000000"/>
          <w:sz w:val="28"/>
          <w:szCs w:val="28"/>
          <w:lang w:val="de-DE"/>
        </w:rPr>
        <w:t>C</w:t>
      </w:r>
      <w:r w:rsidRPr="00330A0A">
        <w:rPr>
          <w:color w:val="000000"/>
          <w:sz w:val="28"/>
          <w:szCs w:val="28"/>
        </w:rPr>
        <w:t xml:space="preserve">ссылки </w:t>
      </w:r>
      <w:proofErr w:type="gramStart"/>
      <w:r w:rsidRPr="00330A0A">
        <w:rPr>
          <w:color w:val="000000"/>
          <w:sz w:val="28"/>
          <w:szCs w:val="28"/>
        </w:rPr>
        <w:t>на  источники</w:t>
      </w:r>
      <w:proofErr w:type="gramEnd"/>
      <w:r w:rsidRPr="00330A0A">
        <w:rPr>
          <w:color w:val="000000"/>
          <w:sz w:val="28"/>
          <w:szCs w:val="28"/>
        </w:rPr>
        <w:t xml:space="preserve"> примеров даются в круглых скобках и могут содержать лишь два параметра – обозначение автора произведения и его названия. Приветствуется указание страницы заимствованного примера. </w:t>
      </w:r>
      <w:proofErr w:type="gramStart"/>
      <w:r w:rsidRPr="00330A0A">
        <w:rPr>
          <w:color w:val="000000"/>
          <w:sz w:val="28"/>
          <w:szCs w:val="28"/>
        </w:rPr>
        <w:t>Например</w:t>
      </w:r>
      <w:proofErr w:type="gramEnd"/>
      <w:r w:rsidRPr="00330A0A">
        <w:rPr>
          <w:color w:val="000000"/>
          <w:sz w:val="28"/>
          <w:szCs w:val="28"/>
        </w:rPr>
        <w:t>: (</w:t>
      </w:r>
      <w:r w:rsidRPr="00330A0A">
        <w:rPr>
          <w:color w:val="000000"/>
          <w:sz w:val="28"/>
          <w:szCs w:val="28"/>
          <w:lang w:val="de-DE"/>
        </w:rPr>
        <w:t>F</w:t>
      </w:r>
      <w:r w:rsidRPr="00330A0A">
        <w:rPr>
          <w:color w:val="000000"/>
          <w:sz w:val="28"/>
          <w:szCs w:val="28"/>
        </w:rPr>
        <w:t xml:space="preserve">. </w:t>
      </w:r>
      <w:r w:rsidRPr="00330A0A">
        <w:rPr>
          <w:color w:val="000000"/>
          <w:sz w:val="28"/>
          <w:szCs w:val="28"/>
          <w:lang w:val="de-DE"/>
        </w:rPr>
        <w:t>D</w:t>
      </w:r>
      <w:r w:rsidRPr="00330A0A">
        <w:rPr>
          <w:color w:val="000000"/>
          <w:sz w:val="28"/>
          <w:szCs w:val="28"/>
        </w:rPr>
        <w:t>ü</w:t>
      </w:r>
      <w:proofErr w:type="spellStart"/>
      <w:r w:rsidRPr="00330A0A">
        <w:rPr>
          <w:color w:val="000000"/>
          <w:sz w:val="28"/>
          <w:szCs w:val="28"/>
          <w:lang w:val="de-DE"/>
        </w:rPr>
        <w:t>rrenmatt</w:t>
      </w:r>
      <w:proofErr w:type="spellEnd"/>
      <w:r w:rsidRPr="00330A0A">
        <w:rPr>
          <w:color w:val="000000"/>
          <w:sz w:val="28"/>
          <w:szCs w:val="28"/>
        </w:rPr>
        <w:t xml:space="preserve">. </w:t>
      </w:r>
      <w:r w:rsidRPr="00330A0A">
        <w:rPr>
          <w:color w:val="000000"/>
          <w:sz w:val="28"/>
          <w:szCs w:val="28"/>
          <w:lang w:val="de-DE"/>
        </w:rPr>
        <w:t>Das</w:t>
      </w:r>
      <w:r w:rsidRPr="00330A0A">
        <w:rPr>
          <w:color w:val="000000"/>
          <w:sz w:val="28"/>
          <w:szCs w:val="28"/>
        </w:rPr>
        <w:t xml:space="preserve"> </w:t>
      </w:r>
      <w:r w:rsidRPr="00330A0A">
        <w:rPr>
          <w:color w:val="000000"/>
          <w:sz w:val="28"/>
          <w:szCs w:val="28"/>
          <w:lang w:val="de-DE"/>
        </w:rPr>
        <w:t>Versprechen</w:t>
      </w:r>
      <w:r w:rsidRPr="00330A0A">
        <w:rPr>
          <w:color w:val="000000"/>
          <w:sz w:val="28"/>
          <w:szCs w:val="28"/>
        </w:rPr>
        <w:t xml:space="preserve">, 61). </w:t>
      </w:r>
    </w:p>
    <w:p w:rsidR="00E73713" w:rsidRPr="00330A0A" w:rsidRDefault="00E73713" w:rsidP="00E73713">
      <w:pPr>
        <w:pStyle w:val="2"/>
        <w:spacing w:line="240" w:lineRule="auto"/>
        <w:ind w:left="0" w:firstLine="180"/>
        <w:jc w:val="center"/>
        <w:rPr>
          <w:b/>
          <w:color w:val="000000"/>
          <w:sz w:val="28"/>
          <w:szCs w:val="28"/>
        </w:rPr>
      </w:pPr>
      <w:r w:rsidRPr="00330A0A">
        <w:rPr>
          <w:b/>
          <w:color w:val="000000"/>
          <w:sz w:val="28"/>
          <w:szCs w:val="28"/>
        </w:rPr>
        <w:t>Образец оформления СПИСКА ИСПОЛЬЗОВАННОЙ ЛИТЕРАТУРЫ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Книги одного или двух авторов: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 xml:space="preserve">Розен Е.В. На пороге </w:t>
      </w:r>
      <w:r w:rsidRPr="00330A0A">
        <w:rPr>
          <w:snapToGrid w:val="0"/>
          <w:color w:val="000000"/>
          <w:sz w:val="28"/>
          <w:szCs w:val="28"/>
          <w:lang w:val="en-US"/>
        </w:rPr>
        <w:t>XXI</w:t>
      </w:r>
      <w:r w:rsidRPr="00330A0A">
        <w:rPr>
          <w:snapToGrid w:val="0"/>
          <w:color w:val="000000"/>
          <w:sz w:val="28"/>
          <w:szCs w:val="28"/>
        </w:rPr>
        <w:t xml:space="preserve"> века.  Новые слова и словосочетания в немецком языке. 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snapToGrid w:val="0"/>
          <w:color w:val="000000"/>
          <w:sz w:val="28"/>
          <w:szCs w:val="28"/>
        </w:rPr>
        <w:t xml:space="preserve"> М.: Менеджер, 2000. – 192 с.</w:t>
      </w:r>
    </w:p>
    <w:p w:rsidR="00E73713" w:rsidRPr="00330A0A" w:rsidRDefault="00E73713" w:rsidP="00E73713">
      <w:pPr>
        <w:jc w:val="both"/>
        <w:rPr>
          <w:color w:val="000000"/>
          <w:spacing w:val="-4"/>
          <w:sz w:val="28"/>
          <w:szCs w:val="28"/>
          <w:lang w:val="de-DE"/>
        </w:rPr>
      </w:pPr>
      <w:r w:rsidRPr="00330A0A">
        <w:rPr>
          <w:color w:val="000000"/>
          <w:spacing w:val="-4"/>
          <w:sz w:val="28"/>
          <w:szCs w:val="28"/>
          <w:lang w:val="de-DE"/>
        </w:rPr>
        <w:t xml:space="preserve">Glück H., Sauer S. Gegenwartsdeutsch. – Stuttgart: J.B. </w:t>
      </w:r>
      <w:proofErr w:type="spellStart"/>
      <w:r w:rsidRPr="00330A0A">
        <w:rPr>
          <w:color w:val="000000"/>
          <w:spacing w:val="-4"/>
          <w:sz w:val="28"/>
          <w:szCs w:val="28"/>
          <w:lang w:val="de-DE"/>
        </w:rPr>
        <w:t>Metzlersche</w:t>
      </w:r>
      <w:proofErr w:type="spellEnd"/>
      <w:r w:rsidRPr="00330A0A">
        <w:rPr>
          <w:color w:val="000000"/>
          <w:spacing w:val="-4"/>
          <w:sz w:val="28"/>
          <w:szCs w:val="28"/>
          <w:lang w:val="de-DE"/>
        </w:rPr>
        <w:t xml:space="preserve"> Verlagsbuchhandlung, 1990. – 218 S.</w:t>
      </w:r>
    </w:p>
    <w:p w:rsidR="00E73713" w:rsidRPr="00330A0A" w:rsidRDefault="00E73713" w:rsidP="00E73713">
      <w:pPr>
        <w:jc w:val="both"/>
        <w:rPr>
          <w:color w:val="000000"/>
          <w:spacing w:val="-4"/>
          <w:sz w:val="28"/>
          <w:szCs w:val="28"/>
          <w:lang w:val="fr-FR"/>
        </w:rPr>
      </w:pPr>
      <w:r w:rsidRPr="00330A0A">
        <w:rPr>
          <w:color w:val="000000"/>
          <w:spacing w:val="-4"/>
          <w:sz w:val="28"/>
          <w:szCs w:val="28"/>
          <w:lang w:val="fr-FR"/>
        </w:rPr>
        <w:t>Pottier B. Théorie et analyse en linguistique. – Paris: Hachette, 1987. – 224 p.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Книги трех авторов: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proofErr w:type="spellStart"/>
      <w:r w:rsidRPr="00330A0A">
        <w:rPr>
          <w:color w:val="000000"/>
          <w:sz w:val="28"/>
          <w:szCs w:val="28"/>
        </w:rPr>
        <w:t>Амирова</w:t>
      </w:r>
      <w:proofErr w:type="spellEnd"/>
      <w:r w:rsidRPr="00330A0A">
        <w:rPr>
          <w:color w:val="000000"/>
          <w:sz w:val="28"/>
          <w:szCs w:val="28"/>
        </w:rPr>
        <w:t xml:space="preserve"> Т.А. и др. История </w:t>
      </w:r>
      <w:proofErr w:type="gramStart"/>
      <w:r w:rsidRPr="00330A0A">
        <w:rPr>
          <w:color w:val="000000"/>
          <w:sz w:val="28"/>
          <w:szCs w:val="28"/>
        </w:rPr>
        <w:t>языкознания :</w:t>
      </w:r>
      <w:proofErr w:type="gramEnd"/>
      <w:r w:rsidRPr="00330A0A">
        <w:rPr>
          <w:color w:val="000000"/>
          <w:sz w:val="28"/>
          <w:szCs w:val="28"/>
        </w:rPr>
        <w:t xml:space="preserve"> учеб. пособие для студ. </w:t>
      </w:r>
      <w:proofErr w:type="spellStart"/>
      <w:r w:rsidRPr="00330A0A">
        <w:rPr>
          <w:color w:val="000000"/>
          <w:sz w:val="28"/>
          <w:szCs w:val="28"/>
        </w:rPr>
        <w:t>высш</w:t>
      </w:r>
      <w:proofErr w:type="spellEnd"/>
      <w:r w:rsidRPr="00330A0A">
        <w:rPr>
          <w:color w:val="000000"/>
          <w:sz w:val="28"/>
          <w:szCs w:val="28"/>
        </w:rPr>
        <w:t xml:space="preserve">. учеб. заведений  / Т.А. </w:t>
      </w:r>
      <w:proofErr w:type="spellStart"/>
      <w:r w:rsidRPr="00330A0A">
        <w:rPr>
          <w:color w:val="000000"/>
          <w:sz w:val="28"/>
          <w:szCs w:val="28"/>
        </w:rPr>
        <w:t>Амирова</w:t>
      </w:r>
      <w:proofErr w:type="spellEnd"/>
      <w:r w:rsidRPr="00330A0A">
        <w:rPr>
          <w:color w:val="000000"/>
          <w:sz w:val="28"/>
          <w:szCs w:val="28"/>
        </w:rPr>
        <w:t xml:space="preserve">, Б.А. </w:t>
      </w:r>
      <w:proofErr w:type="spellStart"/>
      <w:r w:rsidRPr="00330A0A">
        <w:rPr>
          <w:color w:val="000000"/>
          <w:sz w:val="28"/>
          <w:szCs w:val="28"/>
        </w:rPr>
        <w:t>Ольховиков</w:t>
      </w:r>
      <w:proofErr w:type="spellEnd"/>
      <w:r w:rsidRPr="00330A0A">
        <w:rPr>
          <w:color w:val="000000"/>
          <w:sz w:val="28"/>
          <w:szCs w:val="28"/>
        </w:rPr>
        <w:t>, Ю.В. Рождественский. – М.: Издательский центр «Академия», 2003. – 672 с.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  <w:lang w:val="de-DE"/>
        </w:rPr>
      </w:pPr>
      <w:proofErr w:type="spellStart"/>
      <w:r w:rsidRPr="00330A0A">
        <w:rPr>
          <w:color w:val="000000"/>
          <w:sz w:val="28"/>
          <w:szCs w:val="28"/>
          <w:lang w:val="de-DE"/>
        </w:rPr>
        <w:t>Cölfen</w:t>
      </w:r>
      <w:proofErr w:type="spellEnd"/>
      <w:r w:rsidRPr="00330A0A">
        <w:rPr>
          <w:color w:val="000000"/>
          <w:sz w:val="28"/>
          <w:szCs w:val="28"/>
          <w:lang w:val="de-DE"/>
        </w:rPr>
        <w:t xml:space="preserve"> E. u.a. Linguistik im Internet / E. </w:t>
      </w:r>
      <w:proofErr w:type="spellStart"/>
      <w:r w:rsidRPr="00330A0A">
        <w:rPr>
          <w:color w:val="000000"/>
          <w:sz w:val="28"/>
          <w:szCs w:val="28"/>
          <w:lang w:val="de-DE"/>
        </w:rPr>
        <w:t>Gölfen</w:t>
      </w:r>
      <w:proofErr w:type="spellEnd"/>
      <w:r w:rsidRPr="00330A0A">
        <w:rPr>
          <w:color w:val="000000"/>
          <w:sz w:val="28"/>
          <w:szCs w:val="28"/>
          <w:lang w:val="de-DE"/>
        </w:rPr>
        <w:t xml:space="preserve">, H. </w:t>
      </w:r>
      <w:proofErr w:type="spellStart"/>
      <w:r w:rsidRPr="00330A0A">
        <w:rPr>
          <w:color w:val="000000"/>
          <w:sz w:val="28"/>
          <w:szCs w:val="28"/>
          <w:lang w:val="de-DE"/>
        </w:rPr>
        <w:t>Gölfen</w:t>
      </w:r>
      <w:proofErr w:type="spellEnd"/>
      <w:r w:rsidRPr="00330A0A">
        <w:rPr>
          <w:color w:val="000000"/>
          <w:sz w:val="28"/>
          <w:szCs w:val="28"/>
          <w:lang w:val="de-DE"/>
        </w:rPr>
        <w:t>, U. Schmitz. – Opladen: Westdeutscher Verlag GmbH, 1997. – 278 S.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lastRenderedPageBreak/>
        <w:t>Многотомные издания в целом:</w:t>
      </w:r>
    </w:p>
    <w:p w:rsidR="00E73713" w:rsidRPr="00330A0A" w:rsidRDefault="00E73713" w:rsidP="00E73713">
      <w:pPr>
        <w:pStyle w:val="a4"/>
        <w:ind w:left="0"/>
        <w:rPr>
          <w:sz w:val="28"/>
          <w:szCs w:val="28"/>
        </w:rPr>
      </w:pPr>
      <w:r w:rsidRPr="00330A0A">
        <w:rPr>
          <w:sz w:val="28"/>
          <w:szCs w:val="28"/>
        </w:rPr>
        <w:t xml:space="preserve">Радченко О.А. Язык как миросозерцание. Лингвофилософская концепция </w:t>
      </w:r>
      <w:proofErr w:type="spellStart"/>
      <w:r w:rsidRPr="00330A0A">
        <w:rPr>
          <w:sz w:val="28"/>
          <w:szCs w:val="28"/>
        </w:rPr>
        <w:t>неогумбольдтианства</w:t>
      </w:r>
      <w:proofErr w:type="spellEnd"/>
      <w:r w:rsidRPr="00330A0A">
        <w:rPr>
          <w:sz w:val="28"/>
          <w:szCs w:val="28"/>
        </w:rPr>
        <w:t xml:space="preserve">. – М.: </w:t>
      </w:r>
      <w:proofErr w:type="spellStart"/>
      <w:r w:rsidRPr="00330A0A">
        <w:rPr>
          <w:sz w:val="28"/>
          <w:szCs w:val="28"/>
        </w:rPr>
        <w:t>Метатекст</w:t>
      </w:r>
      <w:proofErr w:type="spellEnd"/>
      <w:r w:rsidRPr="00330A0A">
        <w:rPr>
          <w:sz w:val="28"/>
          <w:szCs w:val="28"/>
        </w:rPr>
        <w:t>, 1997. – Т. 1</w:t>
      </w:r>
      <w:r w:rsidRPr="00330A0A">
        <w:rPr>
          <w:spacing w:val="-4"/>
          <w:sz w:val="28"/>
          <w:szCs w:val="28"/>
        </w:rPr>
        <w:t>–</w:t>
      </w:r>
      <w:r w:rsidRPr="00330A0A">
        <w:rPr>
          <w:sz w:val="28"/>
          <w:szCs w:val="28"/>
        </w:rPr>
        <w:t>2.</w:t>
      </w:r>
    </w:p>
    <w:p w:rsidR="00E73713" w:rsidRPr="00330A0A" w:rsidRDefault="00E73713" w:rsidP="00E73713">
      <w:pPr>
        <w:pStyle w:val="a4"/>
        <w:ind w:left="0"/>
        <w:rPr>
          <w:sz w:val="28"/>
          <w:szCs w:val="28"/>
          <w:lang w:val="de-DE"/>
        </w:rPr>
      </w:pPr>
      <w:r w:rsidRPr="00330A0A">
        <w:rPr>
          <w:sz w:val="28"/>
          <w:szCs w:val="28"/>
          <w:lang w:val="de-DE"/>
        </w:rPr>
        <w:t xml:space="preserve">Eggers H. Deutsche Sprachgeschichte. – Reinbek bei Hamburg: Rowohlt Taschenbuchverlag GmbH, 1986. – Bd. 1 </w:t>
      </w:r>
      <w:r w:rsidRPr="00330A0A">
        <w:rPr>
          <w:spacing w:val="-4"/>
          <w:sz w:val="28"/>
          <w:szCs w:val="28"/>
          <w:lang w:val="de-DE"/>
        </w:rPr>
        <w:t>–</w:t>
      </w:r>
      <w:r w:rsidRPr="00330A0A">
        <w:rPr>
          <w:sz w:val="28"/>
          <w:szCs w:val="28"/>
          <w:lang w:val="de-DE"/>
        </w:rPr>
        <w:t xml:space="preserve"> 2. </w:t>
      </w:r>
    </w:p>
    <w:p w:rsidR="00E73713" w:rsidRPr="00330A0A" w:rsidRDefault="00E73713" w:rsidP="00E73713">
      <w:pPr>
        <w:pStyle w:val="3"/>
        <w:rPr>
          <w:color w:val="000000"/>
          <w:szCs w:val="28"/>
        </w:rPr>
      </w:pPr>
      <w:r w:rsidRPr="00330A0A">
        <w:rPr>
          <w:color w:val="000000"/>
          <w:szCs w:val="28"/>
        </w:rPr>
        <w:t>Том многотомного издания: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Радченко О.А. Язык как миросозерцание. Лингвофилософская концепция </w:t>
      </w:r>
      <w:proofErr w:type="spellStart"/>
      <w:r w:rsidRPr="00330A0A">
        <w:rPr>
          <w:color w:val="000000"/>
          <w:sz w:val="28"/>
          <w:szCs w:val="28"/>
        </w:rPr>
        <w:t>неогумбольдтианства</w:t>
      </w:r>
      <w:proofErr w:type="spellEnd"/>
      <w:r w:rsidRPr="00330A0A">
        <w:rPr>
          <w:color w:val="000000"/>
          <w:sz w:val="28"/>
          <w:szCs w:val="28"/>
        </w:rPr>
        <w:t xml:space="preserve">. – М.: </w:t>
      </w:r>
      <w:proofErr w:type="spellStart"/>
      <w:r w:rsidRPr="00330A0A">
        <w:rPr>
          <w:color w:val="000000"/>
          <w:sz w:val="28"/>
          <w:szCs w:val="28"/>
        </w:rPr>
        <w:t>Метатекст</w:t>
      </w:r>
      <w:proofErr w:type="spellEnd"/>
      <w:r w:rsidRPr="00330A0A">
        <w:rPr>
          <w:color w:val="000000"/>
          <w:sz w:val="28"/>
          <w:szCs w:val="28"/>
        </w:rPr>
        <w:t>, 1997. – Т. 1. – 308 с.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</w:p>
    <w:p w:rsidR="00E73713" w:rsidRPr="00330A0A" w:rsidRDefault="00E73713" w:rsidP="00E73713">
      <w:pPr>
        <w:pStyle w:val="3"/>
        <w:rPr>
          <w:i w:val="0"/>
          <w:color w:val="000000"/>
          <w:szCs w:val="28"/>
          <w:u w:val="none"/>
          <w:lang w:val="de-DE"/>
        </w:rPr>
      </w:pPr>
      <w:r w:rsidRPr="00330A0A">
        <w:rPr>
          <w:i w:val="0"/>
          <w:color w:val="000000"/>
          <w:szCs w:val="28"/>
          <w:u w:val="none"/>
          <w:lang w:val="de-DE"/>
        </w:rPr>
        <w:t>Eggers H. Deutsche Sprachgeschichte. – Reinbek bei Hamburg: Rowohlt Taschenbuchverlag GmbH, 1986. – Bd. 1. – 560 S.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Переводные издания:</w:t>
      </w:r>
    </w:p>
    <w:p w:rsidR="00E73713" w:rsidRPr="00330A0A" w:rsidRDefault="00E73713" w:rsidP="00E73713">
      <w:pPr>
        <w:pStyle w:val="a4"/>
        <w:ind w:left="0"/>
        <w:rPr>
          <w:spacing w:val="-6"/>
          <w:sz w:val="28"/>
          <w:szCs w:val="28"/>
        </w:rPr>
      </w:pPr>
      <w:r w:rsidRPr="00330A0A">
        <w:rPr>
          <w:spacing w:val="-6"/>
          <w:sz w:val="28"/>
          <w:szCs w:val="28"/>
        </w:rPr>
        <w:t xml:space="preserve">Штарк Ф. Волшебный мир немецкого </w:t>
      </w:r>
      <w:proofErr w:type="gramStart"/>
      <w:r w:rsidRPr="00330A0A">
        <w:rPr>
          <w:spacing w:val="-6"/>
          <w:sz w:val="28"/>
          <w:szCs w:val="28"/>
        </w:rPr>
        <w:t>языка :</w:t>
      </w:r>
      <w:proofErr w:type="gramEnd"/>
      <w:r w:rsidRPr="00330A0A">
        <w:rPr>
          <w:spacing w:val="-6"/>
          <w:sz w:val="28"/>
          <w:szCs w:val="28"/>
        </w:rPr>
        <w:t xml:space="preserve"> пер. с нем. – М.: Издательство Московского университета, 1996. – 240 с.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Статьи и другие материалы из книг: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Ицкович В.А., Шварцкопф Б.С. Знаки препинания как реплики диалога // Современная русская пунктуация. – М.: Наука, 1979. 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color w:val="000000"/>
          <w:sz w:val="28"/>
          <w:szCs w:val="28"/>
        </w:rPr>
        <w:t xml:space="preserve"> С.141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color w:val="000000"/>
          <w:sz w:val="28"/>
          <w:szCs w:val="28"/>
        </w:rPr>
        <w:t>158.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Статья из журнала:</w:t>
      </w:r>
    </w:p>
    <w:p w:rsidR="00E73713" w:rsidRPr="00330A0A" w:rsidRDefault="00E73713" w:rsidP="00E73713">
      <w:pPr>
        <w:jc w:val="both"/>
        <w:rPr>
          <w:snapToGrid w:val="0"/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 xml:space="preserve">Солнцев В.В. Языкознание на пороге </w:t>
      </w:r>
      <w:r w:rsidRPr="00330A0A">
        <w:rPr>
          <w:snapToGrid w:val="0"/>
          <w:color w:val="000000"/>
          <w:sz w:val="28"/>
          <w:szCs w:val="28"/>
          <w:lang w:val="en-US"/>
        </w:rPr>
        <w:t>XXI</w:t>
      </w:r>
      <w:r w:rsidRPr="00330A0A">
        <w:rPr>
          <w:snapToGrid w:val="0"/>
          <w:color w:val="000000"/>
          <w:sz w:val="28"/>
          <w:szCs w:val="28"/>
        </w:rPr>
        <w:t xml:space="preserve"> века // Вопросы филологии. </w:t>
      </w:r>
      <w:r w:rsidRPr="00330A0A">
        <w:rPr>
          <w:color w:val="000000"/>
          <w:sz w:val="28"/>
          <w:szCs w:val="28"/>
        </w:rPr>
        <w:t>–</w:t>
      </w:r>
      <w:r w:rsidRPr="00330A0A">
        <w:rPr>
          <w:snapToGrid w:val="0"/>
          <w:color w:val="000000"/>
          <w:sz w:val="28"/>
          <w:szCs w:val="28"/>
        </w:rPr>
        <w:t xml:space="preserve"> 1999. </w:t>
      </w:r>
      <w:r w:rsidRPr="00330A0A">
        <w:rPr>
          <w:color w:val="000000"/>
          <w:sz w:val="28"/>
          <w:szCs w:val="28"/>
        </w:rPr>
        <w:t>–</w:t>
      </w:r>
      <w:r w:rsidRPr="00330A0A">
        <w:rPr>
          <w:snapToGrid w:val="0"/>
          <w:color w:val="000000"/>
          <w:sz w:val="28"/>
          <w:szCs w:val="28"/>
        </w:rPr>
        <w:t xml:space="preserve"> № 1. 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snapToGrid w:val="0"/>
          <w:color w:val="000000"/>
          <w:sz w:val="28"/>
          <w:szCs w:val="28"/>
        </w:rPr>
        <w:t xml:space="preserve"> С. 5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snapToGrid w:val="0"/>
          <w:color w:val="000000"/>
          <w:sz w:val="28"/>
          <w:szCs w:val="28"/>
        </w:rPr>
        <w:t>15.</w:t>
      </w:r>
    </w:p>
    <w:p w:rsidR="00E73713" w:rsidRPr="00330A0A" w:rsidRDefault="00E73713" w:rsidP="00E73713">
      <w:pPr>
        <w:jc w:val="both"/>
        <w:rPr>
          <w:snapToGrid w:val="0"/>
          <w:color w:val="000000"/>
          <w:sz w:val="28"/>
          <w:szCs w:val="28"/>
          <w:lang w:val="en-US"/>
        </w:rPr>
      </w:pPr>
      <w:r w:rsidRPr="00330A0A">
        <w:rPr>
          <w:snapToGrid w:val="0"/>
          <w:color w:val="000000"/>
          <w:sz w:val="28"/>
          <w:szCs w:val="28"/>
        </w:rPr>
        <w:t xml:space="preserve"> </w:t>
      </w:r>
      <w:r w:rsidRPr="00330A0A">
        <w:rPr>
          <w:snapToGrid w:val="0"/>
          <w:color w:val="000000"/>
          <w:sz w:val="28"/>
          <w:szCs w:val="28"/>
          <w:lang w:val="de-DE"/>
        </w:rPr>
        <w:t xml:space="preserve">Baumann K. Entwicklungen beim Gebrauch von Anglizismen in Werbetexten aus Ost- und Westdeutschland // </w:t>
      </w:r>
      <w:proofErr w:type="spellStart"/>
      <w:r w:rsidRPr="00330A0A">
        <w:rPr>
          <w:snapToGrid w:val="0"/>
          <w:color w:val="000000"/>
          <w:sz w:val="28"/>
          <w:szCs w:val="28"/>
          <w:lang w:val="de-DE"/>
        </w:rPr>
        <w:t>DaF</w:t>
      </w:r>
      <w:proofErr w:type="spellEnd"/>
      <w:r w:rsidRPr="00330A0A">
        <w:rPr>
          <w:snapToGrid w:val="0"/>
          <w:color w:val="000000"/>
          <w:sz w:val="28"/>
          <w:szCs w:val="28"/>
          <w:lang w:val="de-DE"/>
        </w:rPr>
        <w:t xml:space="preserve">. </w:t>
      </w:r>
      <w:r w:rsidRPr="00330A0A">
        <w:rPr>
          <w:color w:val="000000"/>
          <w:spacing w:val="-4"/>
          <w:sz w:val="28"/>
          <w:szCs w:val="28"/>
          <w:lang w:val="de-DE"/>
        </w:rPr>
        <w:t>–</w:t>
      </w:r>
      <w:r w:rsidRPr="00330A0A">
        <w:rPr>
          <w:snapToGrid w:val="0"/>
          <w:color w:val="000000"/>
          <w:sz w:val="28"/>
          <w:szCs w:val="28"/>
          <w:lang w:val="de-DE"/>
        </w:rPr>
        <w:t xml:space="preserve"> 2002.  </w:t>
      </w:r>
      <w:r w:rsidRPr="00330A0A">
        <w:rPr>
          <w:color w:val="000000"/>
          <w:spacing w:val="-4"/>
          <w:sz w:val="28"/>
          <w:szCs w:val="28"/>
          <w:lang w:val="en-US"/>
        </w:rPr>
        <w:t>–</w:t>
      </w:r>
      <w:r w:rsidRPr="00330A0A">
        <w:rPr>
          <w:snapToGrid w:val="0"/>
          <w:color w:val="000000"/>
          <w:sz w:val="28"/>
          <w:szCs w:val="28"/>
          <w:lang w:val="en-US"/>
        </w:rPr>
        <w:t xml:space="preserve"> Heft </w:t>
      </w:r>
      <w:proofErr w:type="gramStart"/>
      <w:r w:rsidRPr="00330A0A">
        <w:rPr>
          <w:snapToGrid w:val="0"/>
          <w:color w:val="000000"/>
          <w:sz w:val="28"/>
          <w:szCs w:val="28"/>
          <w:lang w:val="en-US"/>
        </w:rPr>
        <w:t>3</w:t>
      </w:r>
      <w:proofErr w:type="gramEnd"/>
      <w:r w:rsidRPr="00330A0A">
        <w:rPr>
          <w:snapToGrid w:val="0"/>
          <w:color w:val="000000"/>
          <w:sz w:val="28"/>
          <w:szCs w:val="28"/>
          <w:lang w:val="en-US"/>
        </w:rPr>
        <w:t xml:space="preserve">. </w:t>
      </w:r>
      <w:r w:rsidRPr="00330A0A">
        <w:rPr>
          <w:color w:val="000000"/>
          <w:spacing w:val="-4"/>
          <w:sz w:val="28"/>
          <w:szCs w:val="28"/>
          <w:lang w:val="en-US"/>
        </w:rPr>
        <w:t>–</w:t>
      </w:r>
      <w:r w:rsidRPr="00330A0A">
        <w:rPr>
          <w:snapToGrid w:val="0"/>
          <w:color w:val="000000"/>
          <w:sz w:val="28"/>
          <w:szCs w:val="28"/>
          <w:lang w:val="en-US"/>
        </w:rPr>
        <w:t xml:space="preserve"> S.138</w:t>
      </w:r>
      <w:r w:rsidRPr="00330A0A">
        <w:rPr>
          <w:color w:val="000000"/>
          <w:spacing w:val="-4"/>
          <w:sz w:val="28"/>
          <w:szCs w:val="28"/>
          <w:lang w:val="en-US"/>
        </w:rPr>
        <w:t>–</w:t>
      </w:r>
      <w:r w:rsidRPr="00330A0A">
        <w:rPr>
          <w:snapToGrid w:val="0"/>
          <w:color w:val="000000"/>
          <w:sz w:val="28"/>
          <w:szCs w:val="28"/>
          <w:lang w:val="en-US"/>
        </w:rPr>
        <w:t>143.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  <w:lang w:val="en-US"/>
        </w:rPr>
      </w:pPr>
      <w:r w:rsidRPr="00330A0A">
        <w:rPr>
          <w:color w:val="000000"/>
          <w:sz w:val="28"/>
          <w:szCs w:val="28"/>
          <w:lang w:val="en-US"/>
        </w:rPr>
        <w:t>Ullman M.T. The Declarative / Procedural Model of Lexicon and Grammar // Journal of Psycholinguistic Research. – 2001. – Vol. 30. – № 1. – Pp. 37–69.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  <w:lang w:val="de-DE"/>
        </w:rPr>
      </w:pPr>
      <w:r w:rsidRPr="00330A0A">
        <w:rPr>
          <w:color w:val="000000"/>
          <w:szCs w:val="28"/>
        </w:rPr>
        <w:t>Статья</w:t>
      </w:r>
      <w:r w:rsidRPr="00330A0A">
        <w:rPr>
          <w:color w:val="000000"/>
          <w:szCs w:val="28"/>
          <w:lang w:val="de-DE"/>
        </w:rPr>
        <w:t xml:space="preserve"> </w:t>
      </w:r>
      <w:r w:rsidRPr="00330A0A">
        <w:rPr>
          <w:color w:val="000000"/>
          <w:szCs w:val="28"/>
        </w:rPr>
        <w:t>из</w:t>
      </w:r>
      <w:r w:rsidRPr="00330A0A">
        <w:rPr>
          <w:color w:val="000000"/>
          <w:szCs w:val="28"/>
          <w:lang w:val="de-DE"/>
        </w:rPr>
        <w:t xml:space="preserve"> </w:t>
      </w:r>
      <w:r w:rsidRPr="00330A0A">
        <w:rPr>
          <w:color w:val="000000"/>
          <w:szCs w:val="28"/>
        </w:rPr>
        <w:t>газеты</w:t>
      </w:r>
      <w:r w:rsidRPr="00330A0A">
        <w:rPr>
          <w:color w:val="000000"/>
          <w:szCs w:val="28"/>
          <w:lang w:val="de-DE"/>
        </w:rPr>
        <w:t>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  <w:lang w:val="de-DE"/>
        </w:rPr>
      </w:pPr>
      <w:proofErr w:type="spellStart"/>
      <w:r w:rsidRPr="00330A0A">
        <w:rPr>
          <w:color w:val="000000"/>
          <w:sz w:val="28"/>
          <w:szCs w:val="28"/>
          <w:lang w:val="de-DE"/>
        </w:rPr>
        <w:t>Krischke</w:t>
      </w:r>
      <w:proofErr w:type="spellEnd"/>
      <w:r w:rsidRPr="00330A0A">
        <w:rPr>
          <w:color w:val="000000"/>
          <w:sz w:val="28"/>
          <w:szCs w:val="28"/>
          <w:lang w:val="de-DE"/>
        </w:rPr>
        <w:t xml:space="preserve"> W. Wir sind eure Sprache. Aktuelle Jugendsprache und wie sie konstruiert wird // Frankfurter Allgemeine Zeitung. – 1998. – 2.Dezember.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Статья из трудов, ученых записок: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Федотова М.Е</w:t>
      </w:r>
      <w:r w:rsidRPr="00330A0A">
        <w:rPr>
          <w:i/>
          <w:color w:val="000000"/>
          <w:sz w:val="28"/>
          <w:szCs w:val="28"/>
        </w:rPr>
        <w:t>.</w:t>
      </w:r>
      <w:r w:rsidRPr="00330A0A">
        <w:rPr>
          <w:color w:val="000000"/>
          <w:sz w:val="28"/>
          <w:szCs w:val="28"/>
        </w:rPr>
        <w:t xml:space="preserve"> Словообразовательные игры Фердинанда </w:t>
      </w:r>
      <w:proofErr w:type="spellStart"/>
      <w:r w:rsidRPr="00330A0A">
        <w:rPr>
          <w:color w:val="000000"/>
          <w:sz w:val="28"/>
          <w:szCs w:val="28"/>
        </w:rPr>
        <w:t>Шматца</w:t>
      </w:r>
      <w:proofErr w:type="spellEnd"/>
      <w:r w:rsidRPr="00330A0A">
        <w:rPr>
          <w:color w:val="000000"/>
          <w:sz w:val="28"/>
          <w:szCs w:val="28"/>
        </w:rPr>
        <w:t xml:space="preserve"> в романе «</w:t>
      </w:r>
      <w:proofErr w:type="spellStart"/>
      <w:r w:rsidRPr="00330A0A">
        <w:rPr>
          <w:color w:val="000000"/>
          <w:sz w:val="28"/>
          <w:szCs w:val="28"/>
          <w:lang w:val="de-DE"/>
        </w:rPr>
        <w:t>Portierisch</w:t>
      </w:r>
      <w:proofErr w:type="spellEnd"/>
      <w:r w:rsidRPr="00330A0A">
        <w:rPr>
          <w:color w:val="000000"/>
          <w:sz w:val="28"/>
          <w:szCs w:val="28"/>
        </w:rPr>
        <w:t xml:space="preserve">» // Слово в </w:t>
      </w:r>
      <w:proofErr w:type="gramStart"/>
      <w:r w:rsidRPr="00330A0A">
        <w:rPr>
          <w:color w:val="000000"/>
          <w:sz w:val="28"/>
          <w:szCs w:val="28"/>
        </w:rPr>
        <w:t>динамике :</w:t>
      </w:r>
      <w:proofErr w:type="gramEnd"/>
      <w:r w:rsidRPr="00330A0A">
        <w:rPr>
          <w:color w:val="000000"/>
          <w:sz w:val="28"/>
          <w:szCs w:val="28"/>
        </w:rPr>
        <w:t xml:space="preserve">  </w:t>
      </w:r>
      <w:proofErr w:type="spellStart"/>
      <w:r w:rsidRPr="00330A0A">
        <w:rPr>
          <w:color w:val="000000"/>
          <w:sz w:val="28"/>
          <w:szCs w:val="28"/>
        </w:rPr>
        <w:t>сб.науч</w:t>
      </w:r>
      <w:proofErr w:type="spellEnd"/>
      <w:r w:rsidRPr="00330A0A">
        <w:rPr>
          <w:color w:val="000000"/>
          <w:sz w:val="28"/>
          <w:szCs w:val="28"/>
        </w:rPr>
        <w:t xml:space="preserve">. тр. – Тверь: </w:t>
      </w:r>
      <w:proofErr w:type="spellStart"/>
      <w:r w:rsidRPr="00330A0A">
        <w:rPr>
          <w:color w:val="000000"/>
          <w:sz w:val="28"/>
          <w:szCs w:val="28"/>
        </w:rPr>
        <w:t>Твер</w:t>
      </w:r>
      <w:proofErr w:type="spellEnd"/>
      <w:r w:rsidRPr="00330A0A">
        <w:rPr>
          <w:color w:val="000000"/>
          <w:sz w:val="28"/>
          <w:szCs w:val="28"/>
        </w:rPr>
        <w:t xml:space="preserve">. гос. ун-т, 2005. 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color w:val="000000"/>
          <w:sz w:val="28"/>
          <w:szCs w:val="28"/>
        </w:rPr>
        <w:t xml:space="preserve"> </w:t>
      </w:r>
      <w:proofErr w:type="spellStart"/>
      <w:r w:rsidRPr="00330A0A">
        <w:rPr>
          <w:color w:val="000000"/>
          <w:sz w:val="28"/>
          <w:szCs w:val="28"/>
        </w:rPr>
        <w:t>Вып</w:t>
      </w:r>
      <w:proofErr w:type="spellEnd"/>
      <w:r w:rsidRPr="00330A0A">
        <w:rPr>
          <w:color w:val="000000"/>
          <w:sz w:val="28"/>
          <w:szCs w:val="28"/>
        </w:rPr>
        <w:t xml:space="preserve">. 4. 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color w:val="000000"/>
          <w:sz w:val="28"/>
          <w:szCs w:val="28"/>
        </w:rPr>
        <w:t xml:space="preserve"> С.148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color w:val="000000"/>
          <w:sz w:val="28"/>
          <w:szCs w:val="28"/>
        </w:rPr>
        <w:t>160.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Статья из материалов конференций, семинаров и т.д.:</w:t>
      </w:r>
    </w:p>
    <w:p w:rsidR="00E73713" w:rsidRPr="00330A0A" w:rsidRDefault="00E73713" w:rsidP="00E73713">
      <w:pPr>
        <w:pStyle w:val="a4"/>
        <w:ind w:left="0"/>
        <w:rPr>
          <w:sz w:val="28"/>
          <w:szCs w:val="28"/>
        </w:rPr>
      </w:pPr>
      <w:r w:rsidRPr="00330A0A">
        <w:rPr>
          <w:sz w:val="28"/>
          <w:szCs w:val="28"/>
        </w:rPr>
        <w:t xml:space="preserve">Самуйлова Л.В. Немецкая грамматика эпохи «вторичной устности» // Германистика: состояние и перспективы развития. </w:t>
      </w:r>
      <w:proofErr w:type="gramStart"/>
      <w:r w:rsidRPr="00330A0A">
        <w:rPr>
          <w:sz w:val="28"/>
          <w:szCs w:val="28"/>
        </w:rPr>
        <w:t xml:space="preserve">Материалы  </w:t>
      </w:r>
      <w:proofErr w:type="spellStart"/>
      <w:r w:rsidRPr="00330A0A">
        <w:rPr>
          <w:sz w:val="28"/>
          <w:szCs w:val="28"/>
        </w:rPr>
        <w:t>Междунар</w:t>
      </w:r>
      <w:proofErr w:type="spellEnd"/>
      <w:proofErr w:type="gramEnd"/>
      <w:r w:rsidRPr="00330A0A">
        <w:rPr>
          <w:sz w:val="28"/>
          <w:szCs w:val="28"/>
        </w:rPr>
        <w:t xml:space="preserve">. </w:t>
      </w:r>
      <w:proofErr w:type="spellStart"/>
      <w:r w:rsidRPr="00330A0A">
        <w:rPr>
          <w:sz w:val="28"/>
          <w:szCs w:val="28"/>
        </w:rPr>
        <w:t>конф</w:t>
      </w:r>
      <w:proofErr w:type="spellEnd"/>
      <w:r w:rsidRPr="00330A0A">
        <w:rPr>
          <w:sz w:val="28"/>
          <w:szCs w:val="28"/>
        </w:rPr>
        <w:t>. 24</w:t>
      </w:r>
      <w:r w:rsidRPr="00330A0A">
        <w:rPr>
          <w:spacing w:val="-4"/>
          <w:sz w:val="28"/>
          <w:szCs w:val="28"/>
        </w:rPr>
        <w:t>–</w:t>
      </w:r>
      <w:r w:rsidRPr="00330A0A">
        <w:rPr>
          <w:sz w:val="28"/>
          <w:szCs w:val="28"/>
        </w:rPr>
        <w:t xml:space="preserve">25 мая </w:t>
      </w:r>
      <w:smartTag w:uri="urn:schemas-microsoft-com:office:smarttags" w:element="metricconverter">
        <w:smartTagPr>
          <w:attr w:name="ProductID" w:val="2004 г"/>
        </w:smartTagPr>
        <w:r w:rsidRPr="00330A0A">
          <w:rPr>
            <w:sz w:val="28"/>
            <w:szCs w:val="28"/>
          </w:rPr>
          <w:t>2004 г</w:t>
        </w:r>
      </w:smartTag>
      <w:r w:rsidRPr="00330A0A">
        <w:rPr>
          <w:sz w:val="28"/>
          <w:szCs w:val="28"/>
        </w:rPr>
        <w:t>. – М., 2005. – С.174</w:t>
      </w:r>
      <w:r w:rsidRPr="00330A0A">
        <w:rPr>
          <w:spacing w:val="-4"/>
          <w:sz w:val="28"/>
          <w:szCs w:val="28"/>
        </w:rPr>
        <w:t>–</w:t>
      </w:r>
      <w:r w:rsidRPr="00330A0A">
        <w:rPr>
          <w:sz w:val="28"/>
          <w:szCs w:val="28"/>
        </w:rPr>
        <w:t>183.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Диссертации: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Туркова-Зарайская М.О. Особенности понимания </w:t>
      </w:r>
      <w:proofErr w:type="spellStart"/>
      <w:r w:rsidRPr="00330A0A">
        <w:rPr>
          <w:color w:val="000000"/>
          <w:sz w:val="28"/>
          <w:szCs w:val="28"/>
        </w:rPr>
        <w:t>библеизмов</w:t>
      </w:r>
      <w:proofErr w:type="spellEnd"/>
      <w:r w:rsidRPr="00330A0A">
        <w:rPr>
          <w:color w:val="000000"/>
          <w:sz w:val="28"/>
          <w:szCs w:val="28"/>
        </w:rPr>
        <w:t xml:space="preserve"> современными носителями </w:t>
      </w:r>
      <w:proofErr w:type="gramStart"/>
      <w:r w:rsidRPr="00330A0A">
        <w:rPr>
          <w:color w:val="000000"/>
          <w:sz w:val="28"/>
          <w:szCs w:val="28"/>
        </w:rPr>
        <w:t>языка :</w:t>
      </w:r>
      <w:proofErr w:type="gramEnd"/>
      <w:r w:rsidRPr="00330A0A">
        <w:rPr>
          <w:color w:val="000000"/>
          <w:sz w:val="28"/>
          <w:szCs w:val="28"/>
        </w:rPr>
        <w:t xml:space="preserve"> </w:t>
      </w:r>
      <w:proofErr w:type="spellStart"/>
      <w:r w:rsidRPr="00330A0A">
        <w:rPr>
          <w:color w:val="000000"/>
          <w:sz w:val="28"/>
          <w:szCs w:val="28"/>
        </w:rPr>
        <w:t>дис</w:t>
      </w:r>
      <w:proofErr w:type="spellEnd"/>
      <w:r w:rsidRPr="00330A0A">
        <w:rPr>
          <w:color w:val="000000"/>
          <w:sz w:val="28"/>
          <w:szCs w:val="28"/>
        </w:rPr>
        <w:t xml:space="preserve">. … канд. </w:t>
      </w:r>
      <w:proofErr w:type="spellStart"/>
      <w:r w:rsidRPr="00330A0A">
        <w:rPr>
          <w:color w:val="000000"/>
          <w:sz w:val="28"/>
          <w:szCs w:val="28"/>
        </w:rPr>
        <w:t>филол</w:t>
      </w:r>
      <w:proofErr w:type="spellEnd"/>
      <w:r w:rsidRPr="00330A0A">
        <w:rPr>
          <w:color w:val="000000"/>
          <w:sz w:val="28"/>
          <w:szCs w:val="28"/>
        </w:rPr>
        <w:t>. наук. – Тверь, 2002. – 202 с.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proofErr w:type="spellStart"/>
      <w:r w:rsidRPr="00330A0A">
        <w:rPr>
          <w:color w:val="000000"/>
          <w:sz w:val="28"/>
          <w:szCs w:val="28"/>
        </w:rPr>
        <w:t>Буркитбаева</w:t>
      </w:r>
      <w:proofErr w:type="spellEnd"/>
      <w:r w:rsidRPr="00330A0A">
        <w:rPr>
          <w:color w:val="000000"/>
          <w:sz w:val="28"/>
          <w:szCs w:val="28"/>
        </w:rPr>
        <w:t xml:space="preserve"> Г.Г. Деловой дискурс: онтология, интеракция и </w:t>
      </w:r>
      <w:proofErr w:type="gramStart"/>
      <w:r w:rsidRPr="00330A0A">
        <w:rPr>
          <w:color w:val="000000"/>
          <w:sz w:val="28"/>
          <w:szCs w:val="28"/>
        </w:rPr>
        <w:t>жанры :</w:t>
      </w:r>
      <w:proofErr w:type="gramEnd"/>
      <w:r w:rsidRPr="00330A0A">
        <w:rPr>
          <w:color w:val="000000"/>
          <w:sz w:val="28"/>
          <w:szCs w:val="28"/>
        </w:rPr>
        <w:t xml:space="preserve"> </w:t>
      </w:r>
      <w:proofErr w:type="spellStart"/>
      <w:r w:rsidRPr="00330A0A">
        <w:rPr>
          <w:color w:val="000000"/>
          <w:sz w:val="28"/>
          <w:szCs w:val="28"/>
        </w:rPr>
        <w:t>дис</w:t>
      </w:r>
      <w:proofErr w:type="spellEnd"/>
      <w:r w:rsidRPr="00330A0A">
        <w:rPr>
          <w:color w:val="000000"/>
          <w:sz w:val="28"/>
          <w:szCs w:val="28"/>
        </w:rPr>
        <w:t xml:space="preserve">. … д-ра </w:t>
      </w:r>
      <w:proofErr w:type="spellStart"/>
      <w:r w:rsidRPr="00330A0A">
        <w:rPr>
          <w:color w:val="000000"/>
          <w:sz w:val="28"/>
          <w:szCs w:val="28"/>
        </w:rPr>
        <w:t>филол</w:t>
      </w:r>
      <w:proofErr w:type="spellEnd"/>
      <w:r w:rsidRPr="00330A0A">
        <w:rPr>
          <w:color w:val="000000"/>
          <w:sz w:val="28"/>
          <w:szCs w:val="28"/>
        </w:rPr>
        <w:t>. наук. – Алматы., 2005. – 321 с.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lastRenderedPageBreak/>
        <w:t>Автореферат диссертации: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proofErr w:type="spellStart"/>
      <w:r w:rsidRPr="00330A0A">
        <w:rPr>
          <w:color w:val="000000"/>
          <w:sz w:val="28"/>
          <w:szCs w:val="28"/>
        </w:rPr>
        <w:t>Горшунов</w:t>
      </w:r>
      <w:proofErr w:type="spellEnd"/>
      <w:r w:rsidRPr="00330A0A">
        <w:rPr>
          <w:color w:val="000000"/>
          <w:sz w:val="28"/>
          <w:szCs w:val="28"/>
        </w:rPr>
        <w:t xml:space="preserve"> Ю.В. Прагматика </w:t>
      </w:r>
      <w:proofErr w:type="gramStart"/>
      <w:r w:rsidRPr="00330A0A">
        <w:rPr>
          <w:color w:val="000000"/>
          <w:sz w:val="28"/>
          <w:szCs w:val="28"/>
        </w:rPr>
        <w:t>аббревиатуры :</w:t>
      </w:r>
      <w:proofErr w:type="gramEnd"/>
      <w:r w:rsidRPr="00330A0A">
        <w:rPr>
          <w:color w:val="000000"/>
          <w:sz w:val="28"/>
          <w:szCs w:val="28"/>
        </w:rPr>
        <w:t xml:space="preserve"> </w:t>
      </w:r>
      <w:proofErr w:type="spellStart"/>
      <w:r w:rsidRPr="00330A0A">
        <w:rPr>
          <w:color w:val="000000"/>
          <w:sz w:val="28"/>
          <w:szCs w:val="28"/>
        </w:rPr>
        <w:t>автореф</w:t>
      </w:r>
      <w:proofErr w:type="spellEnd"/>
      <w:r w:rsidRPr="00330A0A">
        <w:rPr>
          <w:color w:val="000000"/>
          <w:sz w:val="28"/>
          <w:szCs w:val="28"/>
        </w:rPr>
        <w:t xml:space="preserve">. … </w:t>
      </w:r>
      <w:proofErr w:type="spellStart"/>
      <w:r w:rsidRPr="00330A0A">
        <w:rPr>
          <w:color w:val="000000"/>
          <w:sz w:val="28"/>
          <w:szCs w:val="28"/>
        </w:rPr>
        <w:t>докт</w:t>
      </w:r>
      <w:proofErr w:type="spellEnd"/>
      <w:r w:rsidRPr="00330A0A">
        <w:rPr>
          <w:color w:val="000000"/>
          <w:sz w:val="28"/>
          <w:szCs w:val="28"/>
        </w:rPr>
        <w:t xml:space="preserve">. </w:t>
      </w:r>
      <w:proofErr w:type="spellStart"/>
      <w:r w:rsidRPr="00330A0A">
        <w:rPr>
          <w:color w:val="000000"/>
          <w:sz w:val="28"/>
          <w:szCs w:val="28"/>
        </w:rPr>
        <w:t>филол</w:t>
      </w:r>
      <w:proofErr w:type="spellEnd"/>
      <w:r w:rsidRPr="00330A0A">
        <w:rPr>
          <w:color w:val="000000"/>
          <w:sz w:val="28"/>
          <w:szCs w:val="28"/>
        </w:rPr>
        <w:t>. наук. – М., 2000. – 32 с.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Палкова А.В. Лексический ресурс носителей немецкого языка – пользователей </w:t>
      </w:r>
      <w:proofErr w:type="gramStart"/>
      <w:r w:rsidRPr="00330A0A">
        <w:rPr>
          <w:color w:val="000000"/>
          <w:sz w:val="28"/>
          <w:szCs w:val="28"/>
        </w:rPr>
        <w:t>Интернета :</w:t>
      </w:r>
      <w:proofErr w:type="gramEnd"/>
      <w:r w:rsidRPr="00330A0A">
        <w:rPr>
          <w:color w:val="000000"/>
          <w:sz w:val="28"/>
          <w:szCs w:val="28"/>
        </w:rPr>
        <w:t xml:space="preserve"> </w:t>
      </w:r>
      <w:proofErr w:type="spellStart"/>
      <w:r w:rsidRPr="00330A0A">
        <w:rPr>
          <w:color w:val="000000"/>
          <w:sz w:val="28"/>
          <w:szCs w:val="28"/>
        </w:rPr>
        <w:t>автореф</w:t>
      </w:r>
      <w:proofErr w:type="spellEnd"/>
      <w:r w:rsidRPr="00330A0A">
        <w:rPr>
          <w:color w:val="000000"/>
          <w:sz w:val="28"/>
          <w:szCs w:val="28"/>
        </w:rPr>
        <w:t xml:space="preserve">. ... канд. </w:t>
      </w:r>
      <w:proofErr w:type="spellStart"/>
      <w:r w:rsidRPr="00330A0A">
        <w:rPr>
          <w:color w:val="000000"/>
          <w:sz w:val="28"/>
          <w:szCs w:val="28"/>
        </w:rPr>
        <w:t>филол</w:t>
      </w:r>
      <w:proofErr w:type="spellEnd"/>
      <w:r w:rsidRPr="00330A0A">
        <w:rPr>
          <w:color w:val="000000"/>
          <w:sz w:val="28"/>
          <w:szCs w:val="28"/>
        </w:rPr>
        <w:t>. наук. – М., 2005. – 22 с.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Учебники, учебные пособия: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proofErr w:type="spellStart"/>
      <w:r w:rsidRPr="00330A0A">
        <w:rPr>
          <w:color w:val="000000"/>
          <w:sz w:val="28"/>
          <w:szCs w:val="28"/>
        </w:rPr>
        <w:t>Кострова</w:t>
      </w:r>
      <w:proofErr w:type="spellEnd"/>
      <w:r w:rsidRPr="00330A0A">
        <w:rPr>
          <w:color w:val="000000"/>
          <w:sz w:val="28"/>
          <w:szCs w:val="28"/>
        </w:rPr>
        <w:t xml:space="preserve"> О.А. Экспрессивный синтаксис современного немецкого языка: Учеб. пособие. – М.: Изд-во «Флинта», 2004. – 240 с.</w:t>
      </w:r>
    </w:p>
    <w:p w:rsidR="00E73713" w:rsidRPr="00330A0A" w:rsidRDefault="00E73713" w:rsidP="00E73713">
      <w:pPr>
        <w:pStyle w:val="a4"/>
        <w:ind w:left="0"/>
        <w:rPr>
          <w:sz w:val="28"/>
          <w:szCs w:val="28"/>
        </w:rPr>
      </w:pPr>
      <w:proofErr w:type="spellStart"/>
      <w:r w:rsidRPr="00330A0A">
        <w:rPr>
          <w:sz w:val="28"/>
          <w:szCs w:val="28"/>
        </w:rPr>
        <w:t>Кашкин</w:t>
      </w:r>
      <w:proofErr w:type="spellEnd"/>
      <w:r w:rsidRPr="00330A0A">
        <w:rPr>
          <w:sz w:val="28"/>
          <w:szCs w:val="28"/>
        </w:rPr>
        <w:t xml:space="preserve"> В.Б. Основы теории коммуникации: Краткий курс. – 3-е изд., </w:t>
      </w:r>
      <w:proofErr w:type="spellStart"/>
      <w:r w:rsidRPr="00330A0A">
        <w:rPr>
          <w:sz w:val="28"/>
          <w:szCs w:val="28"/>
        </w:rPr>
        <w:t>перераб</w:t>
      </w:r>
      <w:proofErr w:type="spellEnd"/>
      <w:proofErr w:type="gramStart"/>
      <w:r w:rsidRPr="00330A0A">
        <w:rPr>
          <w:sz w:val="28"/>
          <w:szCs w:val="28"/>
        </w:rPr>
        <w:t>.</w:t>
      </w:r>
      <w:proofErr w:type="gramEnd"/>
      <w:r w:rsidRPr="00330A0A">
        <w:rPr>
          <w:sz w:val="28"/>
          <w:szCs w:val="28"/>
        </w:rPr>
        <w:t xml:space="preserve"> и доп. – М.: АСТ: Восток – Запад, 2007. – 256 с.</w:t>
      </w:r>
    </w:p>
    <w:p w:rsidR="00E73713" w:rsidRPr="00330A0A" w:rsidRDefault="00E73713" w:rsidP="00E73713">
      <w:pPr>
        <w:pStyle w:val="a4"/>
        <w:ind w:left="0"/>
        <w:rPr>
          <w:sz w:val="28"/>
          <w:szCs w:val="28"/>
          <w:lang w:val="de-DE"/>
        </w:rPr>
      </w:pPr>
      <w:r w:rsidRPr="00330A0A">
        <w:rPr>
          <w:sz w:val="28"/>
          <w:szCs w:val="28"/>
          <w:lang w:val="de-DE"/>
        </w:rPr>
        <w:t xml:space="preserve">Helbig G., </w:t>
      </w:r>
      <w:proofErr w:type="spellStart"/>
      <w:r w:rsidRPr="00330A0A">
        <w:rPr>
          <w:sz w:val="28"/>
          <w:szCs w:val="28"/>
          <w:lang w:val="de-DE"/>
        </w:rPr>
        <w:t>Buscha</w:t>
      </w:r>
      <w:proofErr w:type="spellEnd"/>
      <w:r w:rsidRPr="00330A0A">
        <w:rPr>
          <w:sz w:val="28"/>
          <w:szCs w:val="28"/>
          <w:lang w:val="de-DE"/>
        </w:rPr>
        <w:t xml:space="preserve"> J. Deutsche Grammatik: Ein Handbuch für den Ausländerunterricht. – Leipzig, Berlin, München, Wien, Zürich, New York: Langenscheidt Verlag Enzyklopädie, 1996. – 737 S.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Источники на электронных носителях и в Интернете: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  <w:lang w:val="en-US"/>
        </w:rPr>
      </w:pPr>
      <w:r w:rsidRPr="00330A0A">
        <w:rPr>
          <w:color w:val="000000"/>
          <w:szCs w:val="28"/>
          <w:lang w:val="en-US"/>
        </w:rPr>
        <w:t>CD-ROM: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  <w:lang w:val="en-US"/>
        </w:rPr>
        <w:t xml:space="preserve">Treasures of </w:t>
      </w:r>
      <w:smartTag w:uri="urn:schemas-microsoft-com:office:smarttags" w:element="country-region">
        <w:smartTag w:uri="urn:schemas-microsoft-com:office:smarttags" w:element="place">
          <w:r w:rsidRPr="00330A0A">
            <w:rPr>
              <w:color w:val="000000"/>
              <w:sz w:val="28"/>
              <w:szCs w:val="28"/>
              <w:lang w:val="en-US"/>
            </w:rPr>
            <w:t>Russia</w:t>
          </w:r>
        </w:smartTag>
      </w:smartTag>
      <w:r w:rsidRPr="00330A0A">
        <w:rPr>
          <w:color w:val="000000"/>
          <w:sz w:val="28"/>
          <w:szCs w:val="28"/>
          <w:lang w:val="en-US"/>
        </w:rPr>
        <w:t xml:space="preserve">: Introduction to Russian Art = </w:t>
      </w:r>
      <w:r w:rsidRPr="00330A0A">
        <w:rPr>
          <w:color w:val="000000"/>
          <w:sz w:val="28"/>
          <w:szCs w:val="28"/>
        </w:rPr>
        <w:t>сокровища</w:t>
      </w:r>
      <w:r w:rsidRPr="00330A0A">
        <w:rPr>
          <w:color w:val="000000"/>
          <w:sz w:val="28"/>
          <w:szCs w:val="28"/>
          <w:lang w:val="en-US"/>
        </w:rPr>
        <w:t xml:space="preserve"> </w:t>
      </w:r>
      <w:r w:rsidRPr="00330A0A">
        <w:rPr>
          <w:color w:val="000000"/>
          <w:sz w:val="28"/>
          <w:szCs w:val="28"/>
        </w:rPr>
        <w:t>России</w:t>
      </w:r>
      <w:r w:rsidRPr="00330A0A">
        <w:rPr>
          <w:color w:val="000000"/>
          <w:sz w:val="28"/>
          <w:szCs w:val="28"/>
          <w:lang w:val="en-US"/>
        </w:rPr>
        <w:t xml:space="preserve">: </w:t>
      </w:r>
      <w:r w:rsidRPr="00330A0A">
        <w:rPr>
          <w:color w:val="000000"/>
          <w:sz w:val="28"/>
          <w:szCs w:val="28"/>
        </w:rPr>
        <w:t>введение</w:t>
      </w:r>
      <w:r w:rsidRPr="00330A0A">
        <w:rPr>
          <w:color w:val="000000"/>
          <w:sz w:val="28"/>
          <w:szCs w:val="28"/>
          <w:lang w:val="en-US"/>
        </w:rPr>
        <w:t xml:space="preserve"> </w:t>
      </w:r>
      <w:r w:rsidRPr="00330A0A">
        <w:rPr>
          <w:color w:val="000000"/>
          <w:sz w:val="28"/>
          <w:szCs w:val="28"/>
        </w:rPr>
        <w:t>в</w:t>
      </w:r>
      <w:r w:rsidRPr="00330A0A">
        <w:rPr>
          <w:color w:val="000000"/>
          <w:sz w:val="28"/>
          <w:szCs w:val="28"/>
          <w:lang w:val="en-US"/>
        </w:rPr>
        <w:t xml:space="preserve"> </w:t>
      </w:r>
      <w:r w:rsidRPr="00330A0A">
        <w:rPr>
          <w:color w:val="000000"/>
          <w:sz w:val="28"/>
          <w:szCs w:val="28"/>
        </w:rPr>
        <w:t>русское</w:t>
      </w:r>
      <w:r w:rsidRPr="00330A0A">
        <w:rPr>
          <w:color w:val="000000"/>
          <w:sz w:val="28"/>
          <w:szCs w:val="28"/>
          <w:lang w:val="en-US"/>
        </w:rPr>
        <w:t xml:space="preserve"> </w:t>
      </w:r>
      <w:r w:rsidRPr="00330A0A">
        <w:rPr>
          <w:color w:val="000000"/>
          <w:sz w:val="28"/>
          <w:szCs w:val="28"/>
        </w:rPr>
        <w:t>искусство</w:t>
      </w:r>
      <w:r w:rsidRPr="00330A0A">
        <w:rPr>
          <w:color w:val="000000"/>
          <w:sz w:val="28"/>
          <w:szCs w:val="28"/>
          <w:lang w:val="en-US"/>
        </w:rPr>
        <w:t xml:space="preserve">. – Moscow: </w:t>
      </w:r>
      <w:proofErr w:type="spellStart"/>
      <w:r w:rsidRPr="00330A0A">
        <w:rPr>
          <w:color w:val="000000"/>
          <w:sz w:val="28"/>
          <w:szCs w:val="28"/>
          <w:lang w:val="en-US"/>
        </w:rPr>
        <w:t>Intersoft</w:t>
      </w:r>
      <w:proofErr w:type="spellEnd"/>
      <w:r w:rsidRPr="00330A0A">
        <w:rPr>
          <w:color w:val="000000"/>
          <w:sz w:val="28"/>
          <w:szCs w:val="28"/>
          <w:lang w:val="en-US"/>
        </w:rPr>
        <w:t xml:space="preserve">: </w:t>
      </w:r>
      <w:proofErr w:type="spellStart"/>
      <w:r w:rsidRPr="00330A0A">
        <w:rPr>
          <w:color w:val="000000"/>
          <w:sz w:val="28"/>
          <w:szCs w:val="28"/>
          <w:lang w:val="en-US"/>
        </w:rPr>
        <w:t>Iskusstvo</w:t>
      </w:r>
      <w:proofErr w:type="spellEnd"/>
      <w:r w:rsidRPr="00330A0A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30A0A">
        <w:rPr>
          <w:color w:val="000000"/>
          <w:sz w:val="28"/>
          <w:szCs w:val="28"/>
        </w:rPr>
        <w:t>Cop</w:t>
      </w:r>
      <w:proofErr w:type="spellEnd"/>
      <w:r w:rsidRPr="00330A0A">
        <w:rPr>
          <w:color w:val="000000"/>
          <w:sz w:val="28"/>
          <w:szCs w:val="28"/>
        </w:rPr>
        <w:t>. 1995.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Всемирная история в лицах: В 12 дисках: CD-ROM </w:t>
      </w:r>
      <w:proofErr w:type="spellStart"/>
      <w:r w:rsidRPr="00330A0A">
        <w:rPr>
          <w:color w:val="000000"/>
          <w:sz w:val="28"/>
          <w:szCs w:val="28"/>
        </w:rPr>
        <w:t>Windows</w:t>
      </w:r>
      <w:proofErr w:type="spellEnd"/>
      <w:r w:rsidRPr="00330A0A">
        <w:rPr>
          <w:color w:val="000000"/>
          <w:sz w:val="28"/>
          <w:szCs w:val="28"/>
        </w:rPr>
        <w:t xml:space="preserve"> / РАН Рос. Акад. образования. – М.: НТЦ «Прогресс»; Знание, – [1996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color w:val="000000"/>
          <w:sz w:val="28"/>
          <w:szCs w:val="28"/>
        </w:rPr>
        <w:t>7].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  <w:lang w:val="de-DE"/>
        </w:rPr>
      </w:pPr>
      <w:r w:rsidRPr="00330A0A">
        <w:rPr>
          <w:color w:val="000000"/>
          <w:sz w:val="28"/>
          <w:szCs w:val="28"/>
          <w:lang w:val="en-US"/>
        </w:rPr>
        <w:t>Internet</w:t>
      </w:r>
      <w:r w:rsidRPr="00330A0A">
        <w:rPr>
          <w:color w:val="000000"/>
          <w:sz w:val="28"/>
          <w:szCs w:val="28"/>
        </w:rPr>
        <w:t xml:space="preserve">: ИНТЕРНЕТ-ИСТОЧНИКИ описываются максимально подробно с обозначением полного названия Интернет-страницы – источника цитаты. В скобках должны быть указаны день, месяц и год извлечения информации. В тексте работы указание на страницу не требуется. Цитата снабжается лишь сведениями об имени автора и годе издания работы. </w:t>
      </w:r>
      <w:proofErr w:type="gramStart"/>
      <w:r w:rsidRPr="00330A0A">
        <w:rPr>
          <w:color w:val="000000"/>
          <w:sz w:val="28"/>
          <w:szCs w:val="28"/>
        </w:rPr>
        <w:t>Например</w:t>
      </w:r>
      <w:proofErr w:type="gramEnd"/>
      <w:r w:rsidRPr="00330A0A">
        <w:rPr>
          <w:color w:val="000000"/>
          <w:sz w:val="28"/>
          <w:szCs w:val="28"/>
          <w:lang w:val="de-DE"/>
        </w:rPr>
        <w:t>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  <w:lang w:val="de-DE"/>
        </w:rPr>
      </w:pPr>
      <w:r w:rsidRPr="00330A0A">
        <w:rPr>
          <w:color w:val="000000"/>
          <w:sz w:val="28"/>
          <w:szCs w:val="28"/>
          <w:lang w:val="de-DE"/>
        </w:rPr>
        <w:t xml:space="preserve">Ulrich A. Ein Workshop zur Didaktik des Chinesischen. – 1991. </w:t>
      </w:r>
      <w:r w:rsidRPr="00330A0A">
        <w:rPr>
          <w:color w:val="000000"/>
          <w:spacing w:val="-4"/>
          <w:sz w:val="28"/>
          <w:szCs w:val="28"/>
          <w:lang w:val="de-DE"/>
        </w:rPr>
        <w:t>–</w:t>
      </w:r>
      <w:r w:rsidRPr="00330A0A">
        <w:rPr>
          <w:color w:val="000000"/>
          <w:sz w:val="28"/>
          <w:szCs w:val="28"/>
          <w:lang w:val="de-DE"/>
        </w:rPr>
        <w:t xml:space="preserve"> http://www.fask.uni-mainz.de/inst/chinesisch/chun8_dok4.html (20.05.2010).</w:t>
      </w:r>
    </w:p>
    <w:p w:rsidR="00E73713" w:rsidRPr="00330A0A" w:rsidRDefault="00E73713" w:rsidP="00E73713">
      <w:pPr>
        <w:spacing w:before="120"/>
        <w:jc w:val="center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СПИСОК ИСПОЛЬЗОВАННЫХ СЛОВАРЕЙ</w:t>
      </w:r>
    </w:p>
    <w:p w:rsidR="00E73713" w:rsidRPr="00330A0A" w:rsidRDefault="00E73713" w:rsidP="00E73713">
      <w:pPr>
        <w:spacing w:before="12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Оформляется в </w:t>
      </w:r>
      <w:proofErr w:type="gramStart"/>
      <w:r w:rsidRPr="00330A0A">
        <w:rPr>
          <w:color w:val="000000"/>
          <w:sz w:val="28"/>
          <w:szCs w:val="28"/>
        </w:rPr>
        <w:t>соответствии  с</w:t>
      </w:r>
      <w:proofErr w:type="gramEnd"/>
      <w:r w:rsidRPr="00330A0A">
        <w:rPr>
          <w:color w:val="000000"/>
          <w:sz w:val="28"/>
          <w:szCs w:val="28"/>
        </w:rPr>
        <w:t xml:space="preserve"> правилами их библиографического описания: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Лингвистический энциклопедический словарь / гл. ред. В.Н. Ярцева. – М.: Сов. энциклопедия, 1990.</w:t>
      </w:r>
    </w:p>
    <w:p w:rsidR="00E73713" w:rsidRPr="00330A0A" w:rsidRDefault="00E73713" w:rsidP="003137C8">
      <w:pPr>
        <w:jc w:val="center"/>
        <w:rPr>
          <w:color w:val="000000"/>
          <w:sz w:val="28"/>
          <w:szCs w:val="28"/>
          <w:lang w:val="de-DE"/>
        </w:rPr>
      </w:pPr>
      <w:r w:rsidRPr="00330A0A">
        <w:rPr>
          <w:color w:val="000000"/>
          <w:sz w:val="28"/>
          <w:szCs w:val="28"/>
          <w:lang w:val="de-DE"/>
        </w:rPr>
        <w:t xml:space="preserve">Duden Deutsches Universalwörterbuch / Hrsg. G. </w:t>
      </w:r>
      <w:proofErr w:type="spellStart"/>
      <w:r w:rsidRPr="00330A0A">
        <w:rPr>
          <w:color w:val="000000"/>
          <w:sz w:val="28"/>
          <w:szCs w:val="28"/>
          <w:lang w:val="de-DE"/>
        </w:rPr>
        <w:t>Drosdowski</w:t>
      </w:r>
      <w:proofErr w:type="spellEnd"/>
      <w:r w:rsidRPr="00330A0A">
        <w:rPr>
          <w:color w:val="000000"/>
          <w:sz w:val="28"/>
          <w:szCs w:val="28"/>
          <w:lang w:val="de-DE"/>
        </w:rPr>
        <w:t>. – Mannheim, Leipzig, Wien, Zürich: Dudenverlag</w:t>
      </w:r>
      <w:proofErr w:type="gramStart"/>
      <w:r w:rsidRPr="00330A0A">
        <w:rPr>
          <w:color w:val="000000"/>
          <w:sz w:val="28"/>
          <w:szCs w:val="28"/>
          <w:lang w:val="de-DE"/>
        </w:rPr>
        <w:t>,  1989.</w:t>
      </w:r>
      <w:proofErr w:type="gramEnd"/>
    </w:p>
    <w:p w:rsidR="00E73713" w:rsidRPr="00330A0A" w:rsidRDefault="00E73713" w:rsidP="00E73713">
      <w:pPr>
        <w:pStyle w:val="2"/>
        <w:spacing w:before="120" w:line="240" w:lineRule="auto"/>
        <w:ind w:left="0"/>
        <w:jc w:val="center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СПИСОК ИСТОЧНИКОВ ПРИМЕРОВ</w:t>
      </w:r>
    </w:p>
    <w:p w:rsidR="00E73713" w:rsidRPr="00330A0A" w:rsidRDefault="00E73713" w:rsidP="00E73713">
      <w:pPr>
        <w:pStyle w:val="2"/>
        <w:spacing w:before="120" w:line="240" w:lineRule="auto"/>
        <w:ind w:left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Оформляется по общим правилам: он составляется в алфавитном порядке, в первую </w:t>
      </w:r>
      <w:proofErr w:type="gramStart"/>
      <w:r w:rsidRPr="00330A0A">
        <w:rPr>
          <w:color w:val="000000"/>
          <w:sz w:val="28"/>
          <w:szCs w:val="28"/>
        </w:rPr>
        <w:t>очередь  указывается</w:t>
      </w:r>
      <w:proofErr w:type="gramEnd"/>
      <w:r w:rsidRPr="00330A0A">
        <w:rPr>
          <w:color w:val="000000"/>
          <w:sz w:val="28"/>
          <w:szCs w:val="28"/>
        </w:rPr>
        <w:t xml:space="preserve"> литература на русском языке, далее  литера</w:t>
      </w:r>
      <w:r w:rsidRPr="00330A0A">
        <w:rPr>
          <w:color w:val="000000"/>
          <w:sz w:val="28"/>
          <w:szCs w:val="28"/>
        </w:rPr>
        <w:softHyphen/>
        <w:t xml:space="preserve">тура на иностранных языках. </w:t>
      </w:r>
      <w:proofErr w:type="gramStart"/>
      <w:r w:rsidRPr="00330A0A">
        <w:rPr>
          <w:color w:val="000000"/>
          <w:sz w:val="28"/>
          <w:szCs w:val="28"/>
        </w:rPr>
        <w:t>Например</w:t>
      </w:r>
      <w:proofErr w:type="gramEnd"/>
      <w:r w:rsidRPr="00330A0A">
        <w:rPr>
          <w:color w:val="000000"/>
          <w:sz w:val="28"/>
          <w:szCs w:val="28"/>
        </w:rPr>
        <w:t>:</w:t>
      </w:r>
    </w:p>
    <w:p w:rsidR="00E73713" w:rsidRPr="00330A0A" w:rsidRDefault="00E73713" w:rsidP="00E73713">
      <w:pPr>
        <w:pStyle w:val="2"/>
        <w:spacing w:line="240" w:lineRule="auto"/>
        <w:ind w:left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Кант Г. Актовый </w:t>
      </w:r>
      <w:proofErr w:type="gramStart"/>
      <w:r w:rsidRPr="00330A0A">
        <w:rPr>
          <w:color w:val="000000"/>
          <w:sz w:val="28"/>
          <w:szCs w:val="28"/>
        </w:rPr>
        <w:t>зал :</w:t>
      </w:r>
      <w:proofErr w:type="gramEnd"/>
      <w:r w:rsidRPr="00330A0A">
        <w:rPr>
          <w:color w:val="000000"/>
          <w:sz w:val="28"/>
          <w:szCs w:val="28"/>
        </w:rPr>
        <w:t xml:space="preserve"> пер. с  нем. А. Исаевой, И. </w:t>
      </w:r>
      <w:proofErr w:type="spellStart"/>
      <w:r w:rsidRPr="00330A0A">
        <w:rPr>
          <w:color w:val="000000"/>
          <w:sz w:val="28"/>
          <w:szCs w:val="28"/>
        </w:rPr>
        <w:t>Каринцевой</w:t>
      </w:r>
      <w:proofErr w:type="spellEnd"/>
      <w:r w:rsidRPr="00330A0A">
        <w:rPr>
          <w:color w:val="000000"/>
          <w:sz w:val="28"/>
          <w:szCs w:val="28"/>
        </w:rPr>
        <w:t xml:space="preserve">. – М.: Прогресс, 1974. </w:t>
      </w:r>
      <w:r w:rsidRPr="00330A0A">
        <w:rPr>
          <w:color w:val="000000"/>
          <w:spacing w:val="-4"/>
          <w:sz w:val="28"/>
          <w:szCs w:val="28"/>
        </w:rPr>
        <w:t>– 383 с.</w:t>
      </w:r>
    </w:p>
    <w:p w:rsidR="00E73713" w:rsidRDefault="00E73713" w:rsidP="00E73713">
      <w:pPr>
        <w:pStyle w:val="2"/>
        <w:spacing w:line="240" w:lineRule="auto"/>
        <w:ind w:left="0"/>
        <w:jc w:val="both"/>
        <w:rPr>
          <w:color w:val="000000"/>
          <w:sz w:val="28"/>
          <w:szCs w:val="28"/>
          <w:lang w:val="de-DE"/>
        </w:rPr>
      </w:pPr>
      <w:r w:rsidRPr="00330A0A">
        <w:rPr>
          <w:color w:val="000000"/>
          <w:sz w:val="28"/>
          <w:szCs w:val="28"/>
          <w:lang w:val="de-DE"/>
        </w:rPr>
        <w:t>Schwanitz D. Der Campus. -  Frankfurt am Main, Berlin, Weimar:  der Goldmann Verlag, 1996. – 383 S.</w:t>
      </w:r>
    </w:p>
    <w:p w:rsidR="003137C8" w:rsidRPr="00F32643" w:rsidRDefault="003137C8" w:rsidP="003137C8">
      <w:pPr>
        <w:pStyle w:val="2"/>
        <w:spacing w:line="240" w:lineRule="auto"/>
        <w:ind w:left="0" w:firstLine="180"/>
        <w:jc w:val="center"/>
        <w:rPr>
          <w:b/>
          <w:sz w:val="24"/>
          <w:szCs w:val="24"/>
        </w:rPr>
      </w:pPr>
      <w:r w:rsidRPr="00F32643">
        <w:rPr>
          <w:b/>
          <w:sz w:val="24"/>
          <w:szCs w:val="24"/>
        </w:rPr>
        <w:t>Образец оформления ТИТУЛЬНОГО ЛИСТА</w:t>
      </w:r>
    </w:p>
    <w:p w:rsidR="003137C8" w:rsidRPr="00F32643" w:rsidRDefault="003137C8" w:rsidP="003137C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32643">
        <w:rPr>
          <w:sz w:val="28"/>
          <w:szCs w:val="28"/>
        </w:rPr>
        <w:lastRenderedPageBreak/>
        <w:t>Министерство науки и высшего образования РФ</w:t>
      </w:r>
    </w:p>
    <w:p w:rsidR="003137C8" w:rsidRPr="00F32643" w:rsidRDefault="003137C8" w:rsidP="003137C8">
      <w:pPr>
        <w:jc w:val="center"/>
        <w:rPr>
          <w:sz w:val="28"/>
          <w:szCs w:val="28"/>
        </w:rPr>
      </w:pPr>
      <w:r w:rsidRPr="00F32643">
        <w:rPr>
          <w:sz w:val="28"/>
          <w:szCs w:val="28"/>
        </w:rPr>
        <w:t>ФГБОУ ВО «Тверской государственный университет»</w:t>
      </w:r>
    </w:p>
    <w:p w:rsidR="003137C8" w:rsidRPr="00F32643" w:rsidRDefault="003137C8" w:rsidP="003137C8">
      <w:pPr>
        <w:jc w:val="center"/>
        <w:rPr>
          <w:sz w:val="28"/>
          <w:szCs w:val="28"/>
        </w:rPr>
      </w:pPr>
      <w:r w:rsidRPr="00F32643">
        <w:rPr>
          <w:sz w:val="28"/>
          <w:szCs w:val="28"/>
        </w:rPr>
        <w:t>Факультет</w:t>
      </w:r>
      <w:r w:rsidRPr="00F32643">
        <w:t xml:space="preserve"> </w:t>
      </w:r>
      <w:r w:rsidRPr="00F32643">
        <w:rPr>
          <w:sz w:val="28"/>
          <w:szCs w:val="28"/>
        </w:rPr>
        <w:t>иностранных языков и международной коммуникации</w:t>
      </w:r>
    </w:p>
    <w:p w:rsidR="003137C8" w:rsidRPr="003137C8" w:rsidRDefault="003137C8" w:rsidP="003137C8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45.04</w:t>
      </w:r>
      <w:r w:rsidRPr="003137C8">
        <w:rPr>
          <w:sz w:val="28"/>
          <w:szCs w:val="28"/>
        </w:rPr>
        <w:t>.02 «Лингвистика»</w:t>
      </w:r>
    </w:p>
    <w:p w:rsidR="003137C8" w:rsidRPr="003137C8" w:rsidRDefault="003137C8" w:rsidP="003137C8">
      <w:pPr>
        <w:ind w:firstLine="397"/>
        <w:jc w:val="center"/>
        <w:rPr>
          <w:sz w:val="28"/>
          <w:szCs w:val="28"/>
        </w:rPr>
      </w:pPr>
      <w:r w:rsidRPr="003137C8">
        <w:rPr>
          <w:sz w:val="28"/>
          <w:szCs w:val="28"/>
        </w:rPr>
        <w:t>Направленность (профиль)</w:t>
      </w:r>
    </w:p>
    <w:p w:rsidR="003137C8" w:rsidRDefault="003137C8" w:rsidP="003137C8">
      <w:pPr>
        <w:ind w:firstLine="397"/>
        <w:jc w:val="center"/>
        <w:rPr>
          <w:sz w:val="28"/>
          <w:szCs w:val="28"/>
        </w:rPr>
      </w:pPr>
      <w:r w:rsidRPr="003137C8">
        <w:rPr>
          <w:sz w:val="28"/>
          <w:szCs w:val="28"/>
        </w:rPr>
        <w:t>«Перевод в сфере профессиональной деятельности»</w:t>
      </w:r>
    </w:p>
    <w:p w:rsidR="003137C8" w:rsidRPr="003137C8" w:rsidRDefault="003137C8" w:rsidP="003137C8">
      <w:pPr>
        <w:shd w:val="clear" w:color="auto" w:fill="FFFFFF"/>
        <w:spacing w:after="160" w:line="259" w:lineRule="auto"/>
        <w:jc w:val="center"/>
        <w:rPr>
          <w:rFonts w:eastAsiaTheme="minorHAnsi"/>
          <w:spacing w:val="-7"/>
          <w:sz w:val="28"/>
          <w:szCs w:val="28"/>
          <w:lang w:eastAsia="en-US"/>
        </w:rPr>
      </w:pPr>
      <w:r w:rsidRPr="003137C8">
        <w:rPr>
          <w:rFonts w:eastAsiaTheme="minorHAnsi"/>
          <w:sz w:val="28"/>
          <w:szCs w:val="28"/>
          <w:lang w:eastAsia="en-US"/>
        </w:rPr>
        <w:t>«Теория обучения иностранным языкам и межкультурная коммуникация»</w:t>
      </w:r>
    </w:p>
    <w:p w:rsidR="003137C8" w:rsidRPr="003137C8" w:rsidRDefault="003137C8" w:rsidP="003137C8">
      <w:pPr>
        <w:ind w:firstLine="397"/>
        <w:jc w:val="center"/>
        <w:rPr>
          <w:i/>
          <w:sz w:val="28"/>
          <w:szCs w:val="28"/>
        </w:rPr>
      </w:pPr>
      <w:r w:rsidRPr="003137C8">
        <w:rPr>
          <w:i/>
          <w:sz w:val="28"/>
          <w:szCs w:val="28"/>
        </w:rPr>
        <w:t xml:space="preserve"> (выбрать нужное)</w:t>
      </w:r>
    </w:p>
    <w:p w:rsidR="003137C8" w:rsidRPr="003137C8" w:rsidRDefault="003137C8" w:rsidP="003137C8">
      <w:pPr>
        <w:ind w:firstLine="397"/>
        <w:jc w:val="both"/>
        <w:rPr>
          <w:sz w:val="28"/>
          <w:szCs w:val="28"/>
        </w:rPr>
      </w:pPr>
    </w:p>
    <w:p w:rsidR="003137C8" w:rsidRPr="003137C8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137C8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137C8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137C8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137C8" w:rsidRDefault="003137C8" w:rsidP="003137C8">
      <w:pPr>
        <w:jc w:val="center"/>
        <w:rPr>
          <w:sz w:val="28"/>
          <w:szCs w:val="28"/>
        </w:rPr>
      </w:pPr>
      <w:r w:rsidRPr="003137C8">
        <w:rPr>
          <w:sz w:val="28"/>
          <w:szCs w:val="28"/>
        </w:rPr>
        <w:t>ВЫПУСКНАЯ КВАЛИФИКАЦИОННАЯ РАБОТА</w:t>
      </w:r>
    </w:p>
    <w:p w:rsidR="003137C8" w:rsidRPr="003137C8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137C8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  <w:r w:rsidRPr="003137C8">
        <w:rPr>
          <w:rFonts w:eastAsia="Calibri"/>
          <w:sz w:val="28"/>
          <w:szCs w:val="28"/>
          <w:lang w:eastAsia="en-US"/>
        </w:rPr>
        <w:t>_____________________________________________________________</w:t>
      </w:r>
    </w:p>
    <w:p w:rsidR="003137C8" w:rsidRPr="003137C8" w:rsidRDefault="003137C8" w:rsidP="003137C8">
      <w:pPr>
        <w:jc w:val="center"/>
        <w:rPr>
          <w:i/>
          <w:sz w:val="28"/>
          <w:szCs w:val="28"/>
        </w:rPr>
      </w:pPr>
      <w:r w:rsidRPr="003137C8">
        <w:rPr>
          <w:i/>
          <w:sz w:val="28"/>
          <w:szCs w:val="28"/>
        </w:rPr>
        <w:t>(тема)</w:t>
      </w:r>
    </w:p>
    <w:p w:rsidR="003137C8" w:rsidRPr="003137C8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F32643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4536" w:type="dxa"/>
        <w:tblLayout w:type="fixed"/>
        <w:tblLook w:val="04A0" w:firstRow="1" w:lastRow="0" w:firstColumn="1" w:lastColumn="0" w:noHBand="0" w:noVBand="1"/>
      </w:tblPr>
      <w:tblGrid>
        <w:gridCol w:w="4358"/>
      </w:tblGrid>
      <w:tr w:rsidR="00F32643" w:rsidRPr="00F32643" w:rsidTr="003137C8">
        <w:tc>
          <w:tcPr>
            <w:tcW w:w="4358" w:type="dxa"/>
            <w:hideMark/>
          </w:tcPr>
          <w:p w:rsidR="003137C8" w:rsidRPr="00F32643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2643">
              <w:rPr>
                <w:rFonts w:eastAsia="Calibri"/>
                <w:sz w:val="28"/>
                <w:szCs w:val="28"/>
                <w:lang w:eastAsia="en-US"/>
              </w:rPr>
              <w:t>Автор:</w:t>
            </w:r>
          </w:p>
        </w:tc>
      </w:tr>
      <w:tr w:rsidR="003137C8" w:rsidRPr="00F32643" w:rsidTr="003137C8">
        <w:tc>
          <w:tcPr>
            <w:tcW w:w="4358" w:type="dxa"/>
            <w:hideMark/>
          </w:tcPr>
          <w:p w:rsidR="003137C8" w:rsidRPr="00F32643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2643">
              <w:rPr>
                <w:rFonts w:eastAsia="Calibri"/>
                <w:sz w:val="28"/>
                <w:szCs w:val="28"/>
                <w:lang w:eastAsia="en-US"/>
              </w:rPr>
              <w:t>Ф.И.О.</w:t>
            </w:r>
          </w:p>
        </w:tc>
      </w:tr>
    </w:tbl>
    <w:p w:rsidR="003137C8" w:rsidRPr="00F32643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dxa"/>
        <w:tblInd w:w="4536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F32643" w:rsidRPr="00F32643" w:rsidTr="003137C8">
        <w:tc>
          <w:tcPr>
            <w:tcW w:w="5245" w:type="dxa"/>
            <w:hideMark/>
          </w:tcPr>
          <w:p w:rsidR="003137C8" w:rsidRPr="00F32643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2643">
              <w:rPr>
                <w:rFonts w:eastAsia="Calibri"/>
                <w:sz w:val="28"/>
                <w:szCs w:val="28"/>
                <w:lang w:eastAsia="en-US"/>
              </w:rPr>
              <w:t>Научный руководитель:</w:t>
            </w:r>
          </w:p>
        </w:tc>
      </w:tr>
      <w:tr w:rsidR="00F32643" w:rsidRPr="00F32643" w:rsidTr="003137C8">
        <w:tc>
          <w:tcPr>
            <w:tcW w:w="5245" w:type="dxa"/>
            <w:hideMark/>
          </w:tcPr>
          <w:p w:rsidR="003137C8" w:rsidRPr="00F32643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2643">
              <w:rPr>
                <w:rFonts w:eastAsia="Calibri"/>
                <w:sz w:val="28"/>
                <w:szCs w:val="28"/>
                <w:lang w:eastAsia="en-US"/>
              </w:rPr>
              <w:t>ученая степень, звание,</w:t>
            </w:r>
          </w:p>
        </w:tc>
      </w:tr>
      <w:tr w:rsidR="003137C8" w:rsidRPr="00F32643" w:rsidTr="003137C8">
        <w:tc>
          <w:tcPr>
            <w:tcW w:w="5245" w:type="dxa"/>
          </w:tcPr>
          <w:p w:rsidR="003137C8" w:rsidRPr="00F32643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2643">
              <w:rPr>
                <w:rFonts w:eastAsia="Calibri"/>
                <w:sz w:val="28"/>
                <w:szCs w:val="28"/>
                <w:lang w:eastAsia="en-US"/>
              </w:rPr>
              <w:t>Ф.И.О.</w:t>
            </w:r>
          </w:p>
          <w:p w:rsidR="003137C8" w:rsidRPr="00F32643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37C8" w:rsidRPr="00F32643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137C8" w:rsidRPr="00F32643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F32643" w:rsidRDefault="003137C8" w:rsidP="003137C8">
      <w:pPr>
        <w:spacing w:before="120"/>
        <w:jc w:val="both"/>
        <w:rPr>
          <w:rFonts w:eastAsia="Calibri"/>
          <w:sz w:val="28"/>
          <w:szCs w:val="28"/>
          <w:lang w:eastAsia="en-US"/>
        </w:rPr>
      </w:pPr>
      <w:r w:rsidRPr="00F32643">
        <w:rPr>
          <w:rFonts w:eastAsia="Calibri"/>
          <w:sz w:val="28"/>
          <w:szCs w:val="28"/>
          <w:lang w:eastAsia="en-US"/>
        </w:rPr>
        <w:t>Допущен (а) к защите:</w:t>
      </w:r>
    </w:p>
    <w:p w:rsidR="003137C8" w:rsidRPr="00F32643" w:rsidRDefault="003137C8" w:rsidP="003137C8">
      <w:pPr>
        <w:spacing w:before="120"/>
        <w:jc w:val="both"/>
        <w:rPr>
          <w:rFonts w:eastAsia="Calibri"/>
          <w:sz w:val="28"/>
          <w:szCs w:val="28"/>
          <w:lang w:eastAsia="en-US"/>
        </w:rPr>
      </w:pPr>
      <w:r w:rsidRPr="00F32643">
        <w:rPr>
          <w:rFonts w:eastAsia="Calibri"/>
          <w:sz w:val="28"/>
          <w:szCs w:val="28"/>
          <w:lang w:eastAsia="en-US"/>
        </w:rPr>
        <w:t>Руководитель ООП:</w:t>
      </w:r>
    </w:p>
    <w:p w:rsidR="003137C8" w:rsidRPr="00F32643" w:rsidRDefault="003137C8" w:rsidP="003137C8">
      <w:pPr>
        <w:spacing w:before="120"/>
        <w:jc w:val="both"/>
        <w:rPr>
          <w:rFonts w:eastAsia="Calibri"/>
          <w:sz w:val="28"/>
          <w:szCs w:val="28"/>
          <w:lang w:eastAsia="en-US"/>
        </w:rPr>
      </w:pPr>
      <w:r w:rsidRPr="00F32643">
        <w:rPr>
          <w:rFonts w:eastAsia="Calibri"/>
          <w:sz w:val="28"/>
          <w:szCs w:val="28"/>
          <w:lang w:eastAsia="en-US"/>
        </w:rPr>
        <w:t>_________________________</w:t>
      </w:r>
    </w:p>
    <w:p w:rsidR="003137C8" w:rsidRPr="00F32643" w:rsidRDefault="003137C8" w:rsidP="003137C8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F32643">
        <w:rPr>
          <w:rFonts w:eastAsia="Calibri"/>
          <w:i/>
          <w:sz w:val="28"/>
          <w:szCs w:val="28"/>
          <w:lang w:eastAsia="en-US"/>
        </w:rPr>
        <w:t>(подпись, дата)</w:t>
      </w:r>
    </w:p>
    <w:p w:rsidR="003137C8" w:rsidRPr="00F32643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137C8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137C8" w:rsidRDefault="003137C8" w:rsidP="003137C8">
      <w:pPr>
        <w:jc w:val="both"/>
        <w:rPr>
          <w:rFonts w:eastAsia="Calibri"/>
          <w:sz w:val="28"/>
          <w:szCs w:val="28"/>
          <w:lang w:eastAsia="en-US"/>
        </w:rPr>
      </w:pPr>
    </w:p>
    <w:p w:rsidR="003137C8" w:rsidRPr="003137C8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137C8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137C8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137C8" w:rsidRDefault="003137C8" w:rsidP="003137C8">
      <w:pPr>
        <w:pStyle w:val="2"/>
        <w:spacing w:line="240" w:lineRule="auto"/>
        <w:ind w:left="0" w:firstLine="180"/>
        <w:jc w:val="center"/>
        <w:rPr>
          <w:sz w:val="28"/>
          <w:szCs w:val="28"/>
        </w:rPr>
      </w:pPr>
      <w:r w:rsidRPr="003137C8">
        <w:rPr>
          <w:sz w:val="28"/>
          <w:szCs w:val="28"/>
        </w:rPr>
        <w:t>Тверь 2026</w:t>
      </w:r>
    </w:p>
    <w:p w:rsidR="003137C8" w:rsidRPr="003137C8" w:rsidRDefault="003137C8" w:rsidP="00E73713">
      <w:pPr>
        <w:pStyle w:val="2"/>
        <w:spacing w:line="240" w:lineRule="auto"/>
        <w:ind w:left="0"/>
        <w:jc w:val="both"/>
        <w:rPr>
          <w:sz w:val="28"/>
          <w:szCs w:val="28"/>
          <w:lang w:val="de-DE"/>
        </w:rPr>
      </w:pPr>
    </w:p>
    <w:p w:rsidR="00E73713" w:rsidRDefault="00E73713" w:rsidP="00E73713">
      <w:pPr>
        <w:rPr>
          <w:sz w:val="28"/>
          <w:szCs w:val="28"/>
          <w:lang w:val="de-DE"/>
        </w:rPr>
      </w:pPr>
    </w:p>
    <w:p w:rsidR="003137C8" w:rsidRPr="00D40B9E" w:rsidRDefault="003137C8" w:rsidP="00E73713">
      <w:pPr>
        <w:rPr>
          <w:sz w:val="28"/>
          <w:szCs w:val="28"/>
          <w:lang w:val="de-DE"/>
        </w:rPr>
      </w:pPr>
    </w:p>
    <w:p w:rsidR="00E73713" w:rsidRPr="00AA507B" w:rsidRDefault="00E73713" w:rsidP="00E73713">
      <w:pPr>
        <w:shd w:val="clear" w:color="auto" w:fill="FFFFFF"/>
        <w:spacing w:line="360" w:lineRule="auto"/>
        <w:jc w:val="both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lastRenderedPageBreak/>
        <w:t xml:space="preserve">10. </w:t>
      </w:r>
      <w:r w:rsidRPr="00AA507B">
        <w:rPr>
          <w:b/>
          <w:bCs/>
          <w:spacing w:val="-6"/>
          <w:sz w:val="28"/>
          <w:szCs w:val="28"/>
        </w:rPr>
        <w:t>Перечень обновлений рабочей программы дисциплины (модуля)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3827"/>
        <w:gridCol w:w="1780"/>
      </w:tblGrid>
      <w:tr w:rsidR="00E73713" w:rsidRPr="00AA507B" w:rsidTr="000F56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center"/>
              <w:rPr>
                <w:b/>
              </w:rPr>
            </w:pPr>
            <w:r w:rsidRPr="00AA507B">
              <w:rPr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center"/>
              <w:rPr>
                <w:b/>
              </w:rPr>
            </w:pPr>
            <w:r w:rsidRPr="00AA507B">
              <w:rPr>
                <w:b/>
              </w:rPr>
              <w:t>Обновленный раздел рабочей программы дисциплины (модуля)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center"/>
              <w:rPr>
                <w:b/>
              </w:rPr>
            </w:pPr>
            <w:r w:rsidRPr="00AA507B">
              <w:rPr>
                <w:b/>
              </w:rPr>
              <w:t>Описание внесенных изменений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center"/>
              <w:rPr>
                <w:b/>
              </w:rPr>
            </w:pPr>
            <w:r w:rsidRPr="00AA507B">
              <w:rPr>
                <w:b/>
              </w:rPr>
              <w:t>Дата и протокол заседания кафедры, утвердившего изменения</w:t>
            </w:r>
          </w:p>
        </w:tc>
      </w:tr>
      <w:tr w:rsidR="00E73713" w:rsidRPr="00AA507B" w:rsidTr="000F56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pStyle w:val="21"/>
              <w:snapToGrid w:val="0"/>
              <w:spacing w:line="36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</w:tr>
      <w:tr w:rsidR="00E73713" w:rsidRPr="00AA507B" w:rsidTr="000F56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pStyle w:val="21"/>
              <w:snapToGrid w:val="0"/>
              <w:spacing w:line="360" w:lineRule="auto"/>
              <w:ind w:left="926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</w:tr>
      <w:tr w:rsidR="00E73713" w:rsidRPr="00AA507B" w:rsidTr="000F56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pStyle w:val="21"/>
              <w:snapToGrid w:val="0"/>
              <w:spacing w:line="360" w:lineRule="auto"/>
              <w:ind w:left="926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</w:tr>
      <w:tr w:rsidR="00E73713" w:rsidRPr="00AA507B" w:rsidTr="000F56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pStyle w:val="21"/>
              <w:snapToGrid w:val="0"/>
              <w:spacing w:line="360" w:lineRule="auto"/>
              <w:ind w:left="926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</w:tr>
    </w:tbl>
    <w:p w:rsidR="00E73713" w:rsidRPr="00AA507B" w:rsidRDefault="00E73713" w:rsidP="00E73713">
      <w:pPr>
        <w:shd w:val="clear" w:color="auto" w:fill="FFFFFF"/>
        <w:tabs>
          <w:tab w:val="left" w:leader="underscore" w:pos="5767"/>
        </w:tabs>
        <w:spacing w:line="360" w:lineRule="auto"/>
        <w:jc w:val="both"/>
      </w:pPr>
    </w:p>
    <w:p w:rsidR="00E73713" w:rsidRPr="00714DF0" w:rsidRDefault="00E73713" w:rsidP="00E73713">
      <w:pPr>
        <w:jc w:val="both"/>
        <w:rPr>
          <w:sz w:val="28"/>
          <w:szCs w:val="28"/>
        </w:rPr>
      </w:pPr>
    </w:p>
    <w:p w:rsidR="00E73713" w:rsidRPr="007C1F45" w:rsidRDefault="00E73713" w:rsidP="00E73713">
      <w:pPr>
        <w:tabs>
          <w:tab w:val="left" w:pos="9240"/>
        </w:tabs>
        <w:jc w:val="center"/>
        <w:rPr>
          <w:b/>
          <w:sz w:val="28"/>
          <w:szCs w:val="28"/>
        </w:rPr>
      </w:pPr>
    </w:p>
    <w:sectPr w:rsidR="00E73713" w:rsidRPr="007C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9C748E"/>
    <w:lvl w:ilvl="0">
      <w:numFmt w:val="bullet"/>
      <w:lvlText w:val="*"/>
      <w:lvlJc w:val="left"/>
    </w:lvl>
  </w:abstractNum>
  <w:abstractNum w:abstractNumId="1" w15:restartNumberingAfterBreak="0">
    <w:nsid w:val="398616C2"/>
    <w:multiLevelType w:val="hybridMultilevel"/>
    <w:tmpl w:val="4770F1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220278"/>
    <w:multiLevelType w:val="hybridMultilevel"/>
    <w:tmpl w:val="AA029B22"/>
    <w:lvl w:ilvl="0" w:tplc="109C748E">
      <w:numFmt w:val="bullet"/>
      <w:lvlText w:val="-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70536"/>
    <w:multiLevelType w:val="hybridMultilevel"/>
    <w:tmpl w:val="4E5CB4EE"/>
    <w:lvl w:ilvl="0" w:tplc="109C748E">
      <w:numFmt w:val="bullet"/>
      <w:lvlText w:val="-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27"/>
    <w:rsid w:val="00101BE6"/>
    <w:rsid w:val="001725A2"/>
    <w:rsid w:val="00211227"/>
    <w:rsid w:val="003137C8"/>
    <w:rsid w:val="003F5BF1"/>
    <w:rsid w:val="004B52FB"/>
    <w:rsid w:val="006B2BB6"/>
    <w:rsid w:val="007C1F45"/>
    <w:rsid w:val="00BA1A36"/>
    <w:rsid w:val="00C8177B"/>
    <w:rsid w:val="00CE382D"/>
    <w:rsid w:val="00D00BA7"/>
    <w:rsid w:val="00D40B9E"/>
    <w:rsid w:val="00D8567D"/>
    <w:rsid w:val="00E528A9"/>
    <w:rsid w:val="00E73713"/>
    <w:rsid w:val="00ED3DFE"/>
    <w:rsid w:val="00F32643"/>
    <w:rsid w:val="00F8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9A418-1E26-43C4-9E66-4638F125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73713"/>
    <w:pPr>
      <w:keepNext/>
      <w:spacing w:after="60"/>
      <w:jc w:val="both"/>
      <w:outlineLvl w:val="2"/>
    </w:pPr>
    <w:rPr>
      <w:i/>
      <w:snapToGrid w:val="0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73713"/>
    <w:rPr>
      <w:rFonts w:ascii="Times New Roman" w:eastAsia="Times New Roman" w:hAnsi="Times New Roman" w:cs="Times New Roman"/>
      <w:i/>
      <w:snapToGrid w:val="0"/>
      <w:sz w:val="28"/>
      <w:szCs w:val="20"/>
      <w:u w:val="single"/>
      <w:lang w:eastAsia="ru-RU"/>
    </w:rPr>
  </w:style>
  <w:style w:type="paragraph" w:customStyle="1" w:styleId="Default">
    <w:name w:val="Default"/>
    <w:rsid w:val="00E737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5"/>
    <w:rsid w:val="00E73713"/>
    <w:pPr>
      <w:spacing w:line="280" w:lineRule="exact"/>
      <w:ind w:left="567" w:right="686" w:firstLine="425"/>
      <w:jc w:val="both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rsid w:val="00E737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rsid w:val="00E73713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E73713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37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E73713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73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E73713"/>
    <w:pPr>
      <w:ind w:left="720" w:firstLine="397"/>
      <w:jc w:val="both"/>
    </w:pPr>
    <w:rPr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40B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B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4705</Words>
  <Characters>26820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Сапожникова Лариса Михайловна</cp:lastModifiedBy>
  <cp:revision>2</cp:revision>
  <cp:lastPrinted>2024-05-07T10:39:00Z</cp:lastPrinted>
  <dcterms:created xsi:type="dcterms:W3CDTF">2025-12-29T09:32:00Z</dcterms:created>
  <dcterms:modified xsi:type="dcterms:W3CDTF">2025-12-29T09:32:00Z</dcterms:modified>
</cp:coreProperties>
</file>