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8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687"/>
        <w:gridCol w:w="852"/>
        <w:gridCol w:w="4393"/>
        <w:gridCol w:w="3168"/>
      </w:tblGrid>
      <w:tr w:rsidR="004275A6" w:rsidTr="004D3186">
        <w:tc>
          <w:tcPr>
            <w:tcW w:w="7371" w:type="dxa"/>
            <w:gridSpan w:val="2"/>
          </w:tcPr>
          <w:p w:rsidR="004275A6" w:rsidRPr="00F61F7F" w:rsidRDefault="004275A6" w:rsidP="004275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602BC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НАПРАВЛЕНИЕ 45.03.02 ЛИНГВИСТИКА</w:t>
            </w:r>
          </w:p>
        </w:tc>
        <w:tc>
          <w:tcPr>
            <w:tcW w:w="852" w:type="dxa"/>
          </w:tcPr>
          <w:p w:rsidR="004275A6" w:rsidRPr="00A960DD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561" w:type="dxa"/>
            <w:gridSpan w:val="2"/>
            <w:vMerge w:val="restart"/>
          </w:tcPr>
          <w:p w:rsidR="004275A6" w:rsidRPr="00A960DD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A960D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Будущие профессии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Переводчик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Гид, экскурсовод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Секретарь-референт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межкультурным связям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4275A6" w:rsidRPr="00A960DD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1658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Наши преимущества:</w:t>
            </w:r>
          </w:p>
          <w:p w:rsidR="004275A6" w:rsidRPr="00A960DD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лингвистики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перевода 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межкультурной коммуникации – это конкурентоспособные, ориентированные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лучшие отечественные и зарубежные тради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профессионалы, обладающие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 xml:space="preserve"> наряду со знанием 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странных языков высокой эрудици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 xml:space="preserve">ей и социальной </w:t>
            </w:r>
            <w:proofErr w:type="spellStart"/>
            <w:r w:rsidRPr="0004372B">
              <w:rPr>
                <w:rFonts w:ascii="Times New Roman" w:hAnsi="Times New Roman" w:cs="Times New Roman"/>
                <w:sz w:val="20"/>
                <w:szCs w:val="20"/>
              </w:rPr>
              <w:t>эмпатией</w:t>
            </w:r>
            <w:proofErr w:type="spellEnd"/>
            <w:r w:rsidRPr="0004372B">
              <w:rPr>
                <w:rFonts w:ascii="Times New Roman" w:hAnsi="Times New Roman" w:cs="Times New Roman"/>
                <w:sz w:val="20"/>
                <w:szCs w:val="20"/>
              </w:rPr>
              <w:t>, развитым чу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вством патриотизма и межкультур</w:t>
            </w:r>
            <w:r w:rsidRPr="0004372B">
              <w:rPr>
                <w:rFonts w:ascii="Times New Roman" w:hAnsi="Times New Roman" w:cs="Times New Roman"/>
                <w:sz w:val="20"/>
                <w:szCs w:val="20"/>
              </w:rPr>
              <w:t>ной толерантности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4275A6" w:rsidRPr="00A960DD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1658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Информация для абитуриентов: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Всю информацию о поступлении и документы, которые нужны для поступления можно посмотреть на сайте приёмной комиссии: </w:t>
            </w:r>
          </w:p>
          <w:p w:rsidR="004275A6" w:rsidRPr="00A960DD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020BAB">
              <w:rPr>
                <w:rFonts w:ascii="Times New Roman" w:hAnsi="Times New Roman" w:cs="Times New Roman"/>
                <w:b/>
                <w:sz w:val="20"/>
                <w:szCs w:val="20"/>
              </w:rPr>
              <w:t>http://priem.tversu.ru/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4275A6" w:rsidRPr="00A960DD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1658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Порядок поступления:</w:t>
            </w:r>
          </w:p>
          <w:p w:rsidR="004275A6" w:rsidRDefault="004275A6" w:rsidP="004275A6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базе среднего общего образования – ЕГЭ.</w:t>
            </w:r>
          </w:p>
          <w:p w:rsidR="004275A6" w:rsidRDefault="004275A6" w:rsidP="004275A6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5C5">
              <w:rPr>
                <w:rFonts w:ascii="Times New Roman" w:hAnsi="Times New Roman" w:cs="Times New Roman"/>
                <w:b/>
                <w:sz w:val="20"/>
                <w:szCs w:val="20"/>
              </w:rPr>
              <w:t>На базе профессионального образования – вступительные испытания, проводимые ТвГУ самостоятельно в письменном виде</w:t>
            </w:r>
          </w:p>
          <w:p w:rsidR="004275A6" w:rsidRDefault="004275A6" w:rsidP="004275A6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5A6" w:rsidRDefault="006B2BBA" w:rsidP="004275A6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427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</w:t>
            </w:r>
            <w:r w:rsidR="00C23361">
              <w:rPr>
                <w:rFonts w:ascii="Times New Roman" w:hAnsi="Times New Roman" w:cs="Times New Roman"/>
                <w:b/>
                <w:sz w:val="20"/>
                <w:szCs w:val="20"/>
              </w:rPr>
              <w:t>тных мест, 30 платных мест</w:t>
            </w:r>
            <w:bookmarkStart w:id="0" w:name="_GoBack"/>
            <w:bookmarkEnd w:id="0"/>
          </w:p>
          <w:p w:rsidR="004275A6" w:rsidRDefault="004275A6" w:rsidP="004275A6">
            <w:pPr>
              <w:pStyle w:val="a4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75A6" w:rsidRPr="00A960DD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81658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Контакты:</w:t>
            </w:r>
          </w:p>
          <w:p w:rsidR="004275A6" w:rsidRPr="00A960DD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Декан факультета иностранных языков и международной коммуникации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филологических наук, доцент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Сапожникова Лариса Михайловна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41"/>
            </w:tblGrid>
            <w:tr w:rsidR="004275A6" w:rsidRPr="00F80107" w:rsidTr="003B6610">
              <w:tc>
                <w:tcPr>
                  <w:tcW w:w="4941" w:type="dxa"/>
                </w:tcPr>
                <w:p w:rsidR="004275A6" w:rsidRPr="00F80107" w:rsidRDefault="004275A6" w:rsidP="004275A6">
                  <w:pP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F80107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Адрес: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 xml:space="preserve"> г. Тверь, Желябова, д. 33,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. 209,211,213</w:t>
                  </w:r>
                </w:p>
              </w:tc>
            </w:tr>
            <w:tr w:rsidR="004275A6" w:rsidRPr="00F80107" w:rsidTr="003B6610">
              <w:tc>
                <w:tcPr>
                  <w:tcW w:w="4941" w:type="dxa"/>
                </w:tcPr>
                <w:p w:rsidR="004275A6" w:rsidRPr="00F80107" w:rsidRDefault="004275A6" w:rsidP="004275A6">
                  <w:pPr>
                    <w:tabs>
                      <w:tab w:val="left" w:pos="28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5A6" w:rsidRPr="00F80107" w:rsidTr="003B6610">
              <w:tc>
                <w:tcPr>
                  <w:tcW w:w="4941" w:type="dxa"/>
                </w:tcPr>
                <w:p w:rsidR="004275A6" w:rsidRPr="00F80107" w:rsidRDefault="004275A6" w:rsidP="004275A6">
                  <w:pP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  <w:r w:rsidRPr="00F80107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 xml:space="preserve">Телефон 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деканата</w:t>
                  </w:r>
                  <w:r w:rsidRPr="00F80107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 xml:space="preserve">: </w:t>
                  </w:r>
                  <w:r w:rsidRPr="00ED2A6B"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  <w:t>7 (4822) 34-46-56</w:t>
                  </w:r>
                </w:p>
              </w:tc>
            </w:tr>
            <w:tr w:rsidR="004275A6" w:rsidRPr="00F80107" w:rsidTr="003B6610">
              <w:tc>
                <w:tcPr>
                  <w:tcW w:w="4941" w:type="dxa"/>
                </w:tcPr>
                <w:p w:rsidR="004275A6" w:rsidRPr="00F80107" w:rsidRDefault="004275A6" w:rsidP="004275A6">
                  <w:pPr>
                    <w:rPr>
                      <w:rFonts w:ascii="Times New Roman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4275A6" w:rsidRPr="00C23361" w:rsidTr="003B6610">
              <w:tc>
                <w:tcPr>
                  <w:tcW w:w="4941" w:type="dxa"/>
                </w:tcPr>
                <w:p w:rsidR="004275A6" w:rsidRPr="00602BCD" w:rsidRDefault="004275A6" w:rsidP="004275A6">
                  <w:pPr>
                    <w:tabs>
                      <w:tab w:val="left" w:pos="4644"/>
                      <w:tab w:val="left" w:pos="9064"/>
                      <w:tab w:val="left" w:pos="12924"/>
                      <w:tab w:val="left" w:pos="17124"/>
                    </w:tabs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val="de-DE" w:eastAsia="ru-RU"/>
                    </w:rPr>
                  </w:pPr>
                  <w:proofErr w:type="spellStart"/>
                  <w:r w:rsidRPr="00602BCD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de-DE"/>
                    </w:rPr>
                    <w:t>E-mail</w:t>
                  </w:r>
                  <w:proofErr w:type="spellEnd"/>
                  <w:r w:rsidRPr="00602BCD">
                    <w:rPr>
                      <w:rFonts w:ascii="Times New Roman" w:hAnsi="Times New Roman" w:cs="Times New Roman"/>
                      <w:b/>
                      <w:sz w:val="20"/>
                      <w:szCs w:val="20"/>
                      <w:shd w:val="clear" w:color="auto" w:fill="FFFFFF"/>
                      <w:lang w:val="de-DE"/>
                    </w:rPr>
                    <w:t xml:space="preserve">: </w:t>
                  </w:r>
                  <w:hyperlink r:id="rId6" w:history="1">
                    <w:r w:rsidRPr="00602BCD">
                      <w:rPr>
                        <w:rStyle w:val="a5"/>
                        <w:rFonts w:ascii="Times New Roman" w:hAnsi="Times New Roman" w:cs="Times New Roman"/>
                        <w:b/>
                        <w:sz w:val="20"/>
                        <w:szCs w:val="20"/>
                        <w:shd w:val="clear" w:color="auto" w:fill="FFFFFF"/>
                        <w:lang w:val="de-DE"/>
                      </w:rPr>
                      <w:t xml:space="preserve">rgf@tversu.ru </w:t>
                    </w:r>
                  </w:hyperlink>
                </w:p>
              </w:tc>
            </w:tr>
            <w:tr w:rsidR="004275A6" w:rsidRPr="00BB0618" w:rsidTr="003B6610">
              <w:tc>
                <w:tcPr>
                  <w:tcW w:w="4941" w:type="dxa"/>
                </w:tcPr>
                <w:p w:rsidR="004275A6" w:rsidRPr="00BB0618" w:rsidRDefault="004275A6" w:rsidP="004275A6">
                  <w:pPr>
                    <w:tabs>
                      <w:tab w:val="left" w:pos="4644"/>
                      <w:tab w:val="left" w:pos="9064"/>
                      <w:tab w:val="left" w:pos="12924"/>
                      <w:tab w:val="left" w:pos="17124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0"/>
                      <w:szCs w:val="20"/>
                      <w:lang w:eastAsia="ru-RU"/>
                    </w:rPr>
                  </w:pPr>
                  <w:r w:rsidRPr="00F8010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0"/>
                      <w:szCs w:val="20"/>
                      <w:lang w:eastAsia="ru-RU"/>
                    </w:rPr>
                    <w:t xml:space="preserve">Сайт факультета: </w:t>
                  </w:r>
                  <w:hyperlink r:id="rId7" w:history="1">
                    <w:r w:rsidRPr="002B70F2">
                      <w:rPr>
                        <w:rStyle w:val="a5"/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ru-RU"/>
                      </w:rPr>
                      <w:t xml:space="preserve">https://rgf.tversu.ru/ </w:t>
                    </w:r>
                  </w:hyperlink>
                  <w:r w:rsidRPr="00BB061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4275A6" w:rsidRPr="008D24C8" w:rsidTr="003B6610">
              <w:tc>
                <w:tcPr>
                  <w:tcW w:w="4941" w:type="dxa"/>
                </w:tcPr>
                <w:p w:rsidR="004275A6" w:rsidRDefault="004275A6" w:rsidP="004275A6">
                  <w:pPr>
                    <w:tabs>
                      <w:tab w:val="left" w:pos="4644"/>
                      <w:tab w:val="left" w:pos="9064"/>
                      <w:tab w:val="left" w:pos="12924"/>
                      <w:tab w:val="left" w:pos="17124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4275A6" w:rsidRPr="008D24C8" w:rsidRDefault="004275A6" w:rsidP="004275A6">
                  <w:pPr>
                    <w:tabs>
                      <w:tab w:val="left" w:pos="4644"/>
                      <w:tab w:val="left" w:pos="9064"/>
                      <w:tab w:val="left" w:pos="12924"/>
                      <w:tab w:val="left" w:pos="1712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0501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Студентам предоставляется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общежитие </w:t>
                  </w:r>
                </w:p>
                <w:p w:rsidR="004275A6" w:rsidRPr="008D24C8" w:rsidRDefault="004275A6" w:rsidP="004275A6">
                  <w:pPr>
                    <w:tabs>
                      <w:tab w:val="left" w:pos="4644"/>
                      <w:tab w:val="left" w:pos="9064"/>
                      <w:tab w:val="left" w:pos="12924"/>
                      <w:tab w:val="left" w:pos="1712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275A6" w:rsidRPr="00A960DD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4275A6" w:rsidTr="004D3186">
        <w:tc>
          <w:tcPr>
            <w:tcW w:w="7371" w:type="dxa"/>
            <w:gridSpan w:val="2"/>
          </w:tcPr>
          <w:p w:rsidR="004275A6" w:rsidRPr="00602BCD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BC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Профиль Лингвистика, перевод и межкультурная коммуникация</w:t>
            </w:r>
          </w:p>
        </w:tc>
        <w:tc>
          <w:tcPr>
            <w:tcW w:w="852" w:type="dxa"/>
          </w:tcPr>
          <w:p w:rsidR="004275A6" w:rsidRDefault="004275A6" w:rsidP="004275A6"/>
        </w:tc>
        <w:tc>
          <w:tcPr>
            <w:tcW w:w="7561" w:type="dxa"/>
            <w:gridSpan w:val="2"/>
            <w:vMerge/>
          </w:tcPr>
          <w:p w:rsidR="004275A6" w:rsidRDefault="004275A6" w:rsidP="004275A6"/>
        </w:tc>
      </w:tr>
      <w:tr w:rsidR="004275A6" w:rsidTr="004D3186">
        <w:tc>
          <w:tcPr>
            <w:tcW w:w="7371" w:type="dxa"/>
            <w:gridSpan w:val="2"/>
          </w:tcPr>
          <w:p w:rsidR="004275A6" w:rsidRPr="00602BCD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BCD">
              <w:rPr>
                <w:rFonts w:ascii="Times New Roman" w:hAnsi="Times New Roman" w:cs="Times New Roman"/>
                <w:sz w:val="20"/>
                <w:szCs w:val="20"/>
              </w:rPr>
              <w:t>Форма обучения: очная</w:t>
            </w:r>
          </w:p>
        </w:tc>
        <w:tc>
          <w:tcPr>
            <w:tcW w:w="852" w:type="dxa"/>
          </w:tcPr>
          <w:p w:rsidR="004275A6" w:rsidRDefault="004275A6" w:rsidP="004275A6"/>
        </w:tc>
        <w:tc>
          <w:tcPr>
            <w:tcW w:w="7561" w:type="dxa"/>
            <w:gridSpan w:val="2"/>
            <w:vMerge/>
          </w:tcPr>
          <w:p w:rsidR="004275A6" w:rsidRDefault="004275A6" w:rsidP="004275A6"/>
        </w:tc>
      </w:tr>
      <w:tr w:rsidR="004275A6" w:rsidTr="004D3186">
        <w:tc>
          <w:tcPr>
            <w:tcW w:w="7371" w:type="dxa"/>
            <w:gridSpan w:val="2"/>
          </w:tcPr>
          <w:p w:rsidR="006B2BBA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обучения – 4 года</w:t>
            </w:r>
          </w:p>
        </w:tc>
        <w:tc>
          <w:tcPr>
            <w:tcW w:w="852" w:type="dxa"/>
          </w:tcPr>
          <w:p w:rsidR="004275A6" w:rsidRDefault="004275A6" w:rsidP="004275A6"/>
        </w:tc>
        <w:tc>
          <w:tcPr>
            <w:tcW w:w="7561" w:type="dxa"/>
            <w:gridSpan w:val="2"/>
            <w:vMerge/>
          </w:tcPr>
          <w:p w:rsidR="004275A6" w:rsidRDefault="004275A6" w:rsidP="004275A6"/>
        </w:tc>
      </w:tr>
      <w:tr w:rsidR="004275A6" w:rsidTr="004D3186">
        <w:tc>
          <w:tcPr>
            <w:tcW w:w="7371" w:type="dxa"/>
            <w:gridSpan w:val="2"/>
          </w:tcPr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(степень) – бакалавр</w:t>
            </w:r>
          </w:p>
        </w:tc>
        <w:tc>
          <w:tcPr>
            <w:tcW w:w="852" w:type="dxa"/>
          </w:tcPr>
          <w:p w:rsidR="004275A6" w:rsidRDefault="004275A6" w:rsidP="004275A6"/>
        </w:tc>
        <w:tc>
          <w:tcPr>
            <w:tcW w:w="7561" w:type="dxa"/>
            <w:gridSpan w:val="2"/>
            <w:vMerge/>
          </w:tcPr>
          <w:p w:rsidR="004275A6" w:rsidRDefault="004275A6" w:rsidP="004275A6"/>
        </w:tc>
      </w:tr>
      <w:tr w:rsidR="004275A6" w:rsidTr="004D3186">
        <w:tc>
          <w:tcPr>
            <w:tcW w:w="7371" w:type="dxa"/>
            <w:gridSpan w:val="2"/>
          </w:tcPr>
          <w:p w:rsidR="004275A6" w:rsidRPr="00AB0EB1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Вступительные экзамены:</w:t>
            </w:r>
          </w:p>
        </w:tc>
        <w:tc>
          <w:tcPr>
            <w:tcW w:w="852" w:type="dxa"/>
          </w:tcPr>
          <w:p w:rsidR="004275A6" w:rsidRDefault="004275A6" w:rsidP="004275A6"/>
        </w:tc>
        <w:tc>
          <w:tcPr>
            <w:tcW w:w="7561" w:type="dxa"/>
            <w:gridSpan w:val="2"/>
            <w:vMerge/>
          </w:tcPr>
          <w:p w:rsidR="004275A6" w:rsidRDefault="004275A6" w:rsidP="004275A6"/>
        </w:tc>
      </w:tr>
      <w:tr w:rsidR="004275A6" w:rsidTr="004D3186">
        <w:tc>
          <w:tcPr>
            <w:tcW w:w="7371" w:type="dxa"/>
            <w:gridSpan w:val="2"/>
          </w:tcPr>
          <w:p w:rsidR="004275A6" w:rsidRPr="00AB0EB1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 w:rsidRPr="00AB0EB1">
              <w:rPr>
                <w:rFonts w:ascii="Times New Roman" w:hAnsi="Times New Roman" w:cs="Times New Roman"/>
                <w:sz w:val="20"/>
                <w:szCs w:val="20"/>
              </w:rPr>
              <w:t xml:space="preserve">, русский язык,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/история</w:t>
            </w:r>
          </w:p>
        </w:tc>
        <w:tc>
          <w:tcPr>
            <w:tcW w:w="852" w:type="dxa"/>
          </w:tcPr>
          <w:p w:rsidR="004275A6" w:rsidRDefault="004275A6" w:rsidP="004275A6"/>
        </w:tc>
        <w:tc>
          <w:tcPr>
            <w:tcW w:w="7561" w:type="dxa"/>
            <w:gridSpan w:val="2"/>
            <w:vMerge/>
          </w:tcPr>
          <w:p w:rsidR="004275A6" w:rsidRDefault="004275A6" w:rsidP="004275A6"/>
        </w:tc>
      </w:tr>
      <w:tr w:rsidR="004275A6" w:rsidTr="004D3186">
        <w:tc>
          <w:tcPr>
            <w:tcW w:w="7371" w:type="dxa"/>
            <w:gridSpan w:val="2"/>
          </w:tcPr>
          <w:p w:rsidR="004275A6" w:rsidRPr="00AB0EB1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AB0EB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Важные учебные дисциплины:</w:t>
            </w:r>
          </w:p>
        </w:tc>
        <w:tc>
          <w:tcPr>
            <w:tcW w:w="852" w:type="dxa"/>
          </w:tcPr>
          <w:p w:rsidR="004275A6" w:rsidRDefault="004275A6" w:rsidP="004275A6"/>
        </w:tc>
        <w:tc>
          <w:tcPr>
            <w:tcW w:w="7561" w:type="dxa"/>
            <w:gridSpan w:val="2"/>
            <w:vMerge/>
          </w:tcPr>
          <w:p w:rsidR="004275A6" w:rsidRDefault="004275A6" w:rsidP="004275A6"/>
        </w:tc>
      </w:tr>
      <w:tr w:rsidR="004275A6" w:rsidTr="004D3186">
        <w:tc>
          <w:tcPr>
            <w:tcW w:w="7371" w:type="dxa"/>
            <w:gridSpan w:val="2"/>
          </w:tcPr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Введение в теорию межкультурной коммуникации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Профессиональная социализация со знанием иностранных языков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Проектная работа в профессиональной деятельности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профессиональной коммуникации на первом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втором иностранных языках</w:t>
            </w:r>
          </w:p>
          <w:p w:rsidR="004275A6" w:rsidRDefault="006B2BBA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Академический п</w:t>
            </w:r>
            <w:r w:rsidR="004275A6" w:rsidRPr="004B36C3">
              <w:rPr>
                <w:rFonts w:ascii="Times New Roman" w:hAnsi="Times New Roman" w:cs="Times New Roman"/>
                <w:sz w:val="20"/>
                <w:szCs w:val="20"/>
              </w:rPr>
              <w:t>рофессиональный дискурс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F7F">
              <w:rPr>
                <w:rFonts w:ascii="Times New Roman" w:hAnsi="Times New Roman" w:cs="Times New Roman"/>
                <w:sz w:val="20"/>
                <w:szCs w:val="20"/>
              </w:rPr>
              <w:t>Электронные ресурсы переводчика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F7F">
              <w:rPr>
                <w:rFonts w:ascii="Times New Roman" w:hAnsi="Times New Roman" w:cs="Times New Roman"/>
                <w:sz w:val="20"/>
                <w:szCs w:val="20"/>
              </w:rPr>
              <w:t>Переводческая скоропись и перевод с листа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F7F">
              <w:rPr>
                <w:rFonts w:ascii="Times New Roman" w:hAnsi="Times New Roman" w:cs="Times New Roman"/>
                <w:sz w:val="20"/>
                <w:szCs w:val="20"/>
              </w:rPr>
              <w:t>Практика письменного перевода</w:t>
            </w:r>
          </w:p>
          <w:p w:rsidR="004275A6" w:rsidRDefault="004275A6" w:rsidP="00427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F7F">
              <w:rPr>
                <w:rFonts w:ascii="Times New Roman" w:hAnsi="Times New Roman" w:cs="Times New Roman"/>
                <w:sz w:val="20"/>
                <w:szCs w:val="20"/>
              </w:rPr>
              <w:t>Устный последовательный перевод</w:t>
            </w:r>
          </w:p>
        </w:tc>
        <w:tc>
          <w:tcPr>
            <w:tcW w:w="852" w:type="dxa"/>
          </w:tcPr>
          <w:p w:rsidR="004275A6" w:rsidRDefault="004275A6" w:rsidP="004275A6"/>
        </w:tc>
        <w:tc>
          <w:tcPr>
            <w:tcW w:w="7561" w:type="dxa"/>
            <w:gridSpan w:val="2"/>
            <w:vMerge/>
          </w:tcPr>
          <w:p w:rsidR="004275A6" w:rsidRDefault="004275A6" w:rsidP="004275A6"/>
        </w:tc>
      </w:tr>
      <w:tr w:rsidR="004275A6" w:rsidTr="004D3186">
        <w:tc>
          <w:tcPr>
            <w:tcW w:w="7371" w:type="dxa"/>
            <w:gridSpan w:val="2"/>
          </w:tcPr>
          <w:p w:rsidR="004275A6" w:rsidRPr="00A960DD" w:rsidRDefault="004275A6" w:rsidP="004275A6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A960DD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Выпускники будут уметь:</w:t>
            </w:r>
          </w:p>
        </w:tc>
        <w:tc>
          <w:tcPr>
            <w:tcW w:w="852" w:type="dxa"/>
          </w:tcPr>
          <w:p w:rsidR="004275A6" w:rsidRDefault="004275A6" w:rsidP="004275A6"/>
        </w:tc>
        <w:tc>
          <w:tcPr>
            <w:tcW w:w="7561" w:type="dxa"/>
            <w:gridSpan w:val="2"/>
            <w:vMerge/>
          </w:tcPr>
          <w:p w:rsidR="004275A6" w:rsidRDefault="004275A6" w:rsidP="004275A6"/>
        </w:tc>
      </w:tr>
      <w:tr w:rsidR="004275A6" w:rsidTr="004D3186">
        <w:tc>
          <w:tcPr>
            <w:tcW w:w="7371" w:type="dxa"/>
            <w:gridSpan w:val="2"/>
          </w:tcPr>
          <w:p w:rsidR="004275A6" w:rsidRPr="00A86A0B" w:rsidRDefault="004275A6" w:rsidP="004275A6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  <w:r w:rsidRPr="00A86A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75A6" w:rsidRPr="00A86A0B" w:rsidRDefault="004275A6" w:rsidP="004275A6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  <w:r w:rsidRPr="00A86A0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75A6" w:rsidRDefault="004275A6" w:rsidP="004275A6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4B36C3">
              <w:rPr>
                <w:rFonts w:ascii="Times New Roman" w:hAnsi="Times New Roman" w:cs="Times New Roman"/>
                <w:sz w:val="20"/>
                <w:szCs w:val="20"/>
              </w:rPr>
              <w:t>осуществлять межъязыковое и межкультурное взаимодействие в устной и письменной формах как в общей, так и профессиональной сферах общения</w:t>
            </w:r>
          </w:p>
          <w:p w:rsidR="004275A6" w:rsidRDefault="004275A6" w:rsidP="004275A6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письменный перевод в </w:t>
            </w:r>
            <w:proofErr w:type="spellStart"/>
            <w:r w:rsidRPr="00F61F7F">
              <w:rPr>
                <w:rFonts w:ascii="Times New Roman" w:hAnsi="Times New Roman" w:cs="Times New Roman"/>
                <w:sz w:val="20"/>
                <w:szCs w:val="20"/>
              </w:rPr>
              <w:t>общеделовой</w:t>
            </w:r>
            <w:proofErr w:type="spellEnd"/>
            <w:r w:rsidRPr="00F61F7F">
              <w:rPr>
                <w:rFonts w:ascii="Times New Roman" w:hAnsi="Times New Roman" w:cs="Times New Roman"/>
                <w:sz w:val="20"/>
                <w:szCs w:val="20"/>
              </w:rPr>
              <w:t xml:space="preserve"> сфере и </w:t>
            </w:r>
            <w:proofErr w:type="spellStart"/>
            <w:r w:rsidRPr="00F61F7F">
              <w:rPr>
                <w:rFonts w:ascii="Times New Roman" w:hAnsi="Times New Roman" w:cs="Times New Roman"/>
                <w:sz w:val="20"/>
                <w:szCs w:val="20"/>
              </w:rPr>
              <w:t>неузкоспециальных</w:t>
            </w:r>
            <w:proofErr w:type="spellEnd"/>
            <w:r w:rsidRPr="00F61F7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предметных областях (в том числе с использованием специализированных инструментальных средств)</w:t>
            </w:r>
          </w:p>
          <w:p w:rsidR="004275A6" w:rsidRDefault="004275A6" w:rsidP="004275A6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F">
              <w:rPr>
                <w:rFonts w:ascii="Times New Roman" w:hAnsi="Times New Roman" w:cs="Times New Roman"/>
                <w:sz w:val="20"/>
                <w:szCs w:val="20"/>
              </w:rPr>
              <w:t>осуществлять перевод с листа и устный двусторонний последовательный перевод в ситуациях бытового и делового сопровождения, а также публичного выступления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75A6" w:rsidRPr="00EE6AE4" w:rsidRDefault="004275A6" w:rsidP="004275A6">
            <w:pPr>
              <w:pStyle w:val="a4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r w:rsidRPr="00F61F7F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технические приёмы устного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письменного </w:t>
            </w:r>
            <w:r w:rsidRPr="00F61F7F">
              <w:rPr>
                <w:rFonts w:ascii="Times New Roman" w:hAnsi="Times New Roman" w:cs="Times New Roman"/>
                <w:sz w:val="20"/>
                <w:szCs w:val="20"/>
              </w:rPr>
              <w:t>перевода, обеспечивающие приемлемый уровень эквивалентности и адекватности текста перевода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</w:tcPr>
          <w:p w:rsidR="004275A6" w:rsidRDefault="004275A6" w:rsidP="004275A6"/>
        </w:tc>
        <w:tc>
          <w:tcPr>
            <w:tcW w:w="7561" w:type="dxa"/>
            <w:gridSpan w:val="2"/>
            <w:vMerge/>
          </w:tcPr>
          <w:p w:rsidR="004275A6" w:rsidRDefault="004275A6" w:rsidP="004275A6"/>
        </w:tc>
      </w:tr>
      <w:tr w:rsidR="004275A6" w:rsidRPr="00BB0618" w:rsidTr="004D3186">
        <w:trPr>
          <w:gridAfter w:val="1"/>
          <w:wAfter w:w="3168" w:type="dxa"/>
        </w:trPr>
        <w:tc>
          <w:tcPr>
            <w:tcW w:w="3684" w:type="dxa"/>
          </w:tcPr>
          <w:p w:rsidR="004275A6" w:rsidRPr="000604A1" w:rsidRDefault="004275A6" w:rsidP="004275A6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2"/>
          </w:tcPr>
          <w:p w:rsidR="004275A6" w:rsidRPr="00BB0618" w:rsidRDefault="004275A6" w:rsidP="004275A6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</w:tcPr>
          <w:p w:rsidR="004275A6" w:rsidRPr="00BB0618" w:rsidRDefault="004275A6" w:rsidP="004275A6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ru-RU"/>
              </w:rPr>
            </w:pPr>
          </w:p>
        </w:tc>
      </w:tr>
      <w:tr w:rsidR="004275A6" w:rsidRPr="008D24C8" w:rsidTr="004D3186">
        <w:trPr>
          <w:gridAfter w:val="1"/>
          <w:wAfter w:w="3168" w:type="dxa"/>
        </w:trPr>
        <w:tc>
          <w:tcPr>
            <w:tcW w:w="3684" w:type="dxa"/>
          </w:tcPr>
          <w:p w:rsidR="004275A6" w:rsidRDefault="004275A6" w:rsidP="004275A6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2"/>
          </w:tcPr>
          <w:p w:rsidR="004275A6" w:rsidRPr="008D24C8" w:rsidRDefault="004275A6" w:rsidP="004275A6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</w:tcPr>
          <w:p w:rsidR="004275A6" w:rsidRPr="008D24C8" w:rsidRDefault="004275A6" w:rsidP="004275A6">
            <w:pPr>
              <w:tabs>
                <w:tab w:val="left" w:pos="4644"/>
                <w:tab w:val="left" w:pos="9064"/>
                <w:tab w:val="left" w:pos="12924"/>
                <w:tab w:val="left" w:pos="1712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A04B0" w:rsidRDefault="00AA04B0"/>
    <w:tbl>
      <w:tblPr>
        <w:tblStyle w:val="a3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1"/>
        <w:gridCol w:w="1181"/>
        <w:gridCol w:w="7512"/>
      </w:tblGrid>
      <w:tr w:rsidR="004275A6" w:rsidTr="004D3186">
        <w:tc>
          <w:tcPr>
            <w:tcW w:w="6611" w:type="dxa"/>
          </w:tcPr>
          <w:p w:rsidR="004275A6" w:rsidRDefault="004275A6"/>
        </w:tc>
        <w:tc>
          <w:tcPr>
            <w:tcW w:w="1181" w:type="dxa"/>
          </w:tcPr>
          <w:p w:rsidR="004275A6" w:rsidRDefault="004275A6"/>
        </w:tc>
        <w:tc>
          <w:tcPr>
            <w:tcW w:w="7512" w:type="dxa"/>
          </w:tcPr>
          <w:tbl>
            <w:tblPr>
              <w:tblStyle w:val="a3"/>
              <w:tblW w:w="6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2"/>
            </w:tblGrid>
            <w:tr w:rsidR="004275A6" w:rsidRPr="004275A6" w:rsidTr="004275A6">
              <w:tc>
                <w:tcPr>
                  <w:tcW w:w="6842" w:type="dxa"/>
                </w:tcPr>
                <w:p w:rsidR="004275A6" w:rsidRPr="004275A6" w:rsidRDefault="004275A6" w:rsidP="004275A6">
                  <w:pPr>
                    <w:ind w:left="497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:rsidR="004275A6" w:rsidRPr="004275A6" w:rsidRDefault="004275A6" w:rsidP="004275A6">
                  <w:pPr>
                    <w:ind w:left="497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275A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Федеральное государственное бюджетное образовательное учреждении высшего образования</w:t>
                  </w:r>
                </w:p>
                <w:p w:rsidR="004275A6" w:rsidRPr="004275A6" w:rsidRDefault="004275A6" w:rsidP="004275A6">
                  <w:pPr>
                    <w:ind w:left="497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275A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«ТВЕРСКОЙ ГОСУДАРСТВЕННЫЙ УНИВЕРСИТЕТ»</w:t>
                  </w:r>
                </w:p>
              </w:tc>
            </w:tr>
            <w:tr w:rsidR="004275A6" w:rsidRPr="004275A6" w:rsidTr="004275A6">
              <w:tc>
                <w:tcPr>
                  <w:tcW w:w="6842" w:type="dxa"/>
                </w:tcPr>
                <w:p w:rsidR="004275A6" w:rsidRPr="004275A6" w:rsidRDefault="004275A6" w:rsidP="004275A6">
                  <w:pPr>
                    <w:ind w:left="497"/>
                    <w:jc w:val="center"/>
                    <w:rPr>
                      <w:rFonts w:ascii="Times New Roman" w:eastAsia="Calibri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  <w:p w:rsidR="004275A6" w:rsidRPr="004275A6" w:rsidRDefault="004275A6" w:rsidP="004275A6">
                  <w:pPr>
                    <w:ind w:left="497"/>
                    <w:rPr>
                      <w:rFonts w:ascii="Times New Roman" w:eastAsia="Calibri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275A6" w:rsidRPr="004275A6" w:rsidTr="004275A6">
              <w:tc>
                <w:tcPr>
                  <w:tcW w:w="6842" w:type="dxa"/>
                </w:tcPr>
                <w:p w:rsidR="004275A6" w:rsidRPr="004275A6" w:rsidRDefault="004275A6" w:rsidP="004275A6">
                  <w:pPr>
                    <w:ind w:left="49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275A6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Факультет иностранных языков и международной коммуникации</w:t>
                  </w:r>
                </w:p>
                <w:p w:rsidR="004275A6" w:rsidRPr="004275A6" w:rsidRDefault="004275A6" w:rsidP="004275A6">
                  <w:pPr>
                    <w:ind w:left="49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275A6" w:rsidRPr="004275A6" w:rsidTr="004275A6">
              <w:tc>
                <w:tcPr>
                  <w:tcW w:w="6842" w:type="dxa"/>
                </w:tcPr>
                <w:p w:rsidR="004275A6" w:rsidRPr="004275A6" w:rsidRDefault="004275A6" w:rsidP="004275A6">
                  <w:pPr>
                    <w:ind w:left="4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5A6" w:rsidRPr="004275A6" w:rsidTr="004275A6">
              <w:tc>
                <w:tcPr>
                  <w:tcW w:w="6842" w:type="dxa"/>
                </w:tcPr>
                <w:p w:rsidR="004275A6" w:rsidRPr="004275A6" w:rsidRDefault="004275A6" w:rsidP="004275A6">
                  <w:pPr>
                    <w:ind w:left="497"/>
                    <w:rPr>
                      <w:rFonts w:ascii="Times New Roman" w:eastAsia="Calibri" w:hAnsi="Times New Roman" w:cs="Times New Roman"/>
                      <w:b/>
                      <w:color w:val="0000FF"/>
                      <w:sz w:val="6"/>
                      <w:szCs w:val="6"/>
                    </w:rPr>
                  </w:pPr>
                </w:p>
                <w:p w:rsidR="004275A6" w:rsidRPr="004275A6" w:rsidRDefault="004275A6" w:rsidP="004275A6">
                  <w:pPr>
                    <w:ind w:left="497"/>
                    <w:rPr>
                      <w:rFonts w:ascii="Times New Roman" w:eastAsia="Calibri" w:hAnsi="Times New Roman" w:cs="Times New Roman"/>
                      <w:b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4275A6" w:rsidRPr="004275A6" w:rsidTr="004275A6">
              <w:tc>
                <w:tcPr>
                  <w:tcW w:w="6842" w:type="dxa"/>
                </w:tcPr>
                <w:p w:rsidR="000604A1" w:rsidRPr="000604A1" w:rsidRDefault="000604A1" w:rsidP="000604A1">
                  <w:pPr>
                    <w:ind w:left="49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604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НАПРАВЛЕНИЕ 45.03.02 ЛИНГВИСТИКА</w:t>
                  </w:r>
                </w:p>
                <w:p w:rsidR="004275A6" w:rsidRPr="004275A6" w:rsidRDefault="000604A1" w:rsidP="000604A1">
                  <w:pPr>
                    <w:ind w:left="49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604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Профиль Лингвистика, перевод и межкультурная коммуникация</w:t>
                  </w:r>
                </w:p>
                <w:p w:rsidR="004275A6" w:rsidRPr="004275A6" w:rsidRDefault="004275A6" w:rsidP="004275A6">
                  <w:pPr>
                    <w:ind w:left="4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275A6" w:rsidRPr="004275A6" w:rsidRDefault="004275A6" w:rsidP="004275A6">
                  <w:pPr>
                    <w:ind w:left="497"/>
                    <w:jc w:val="center"/>
                    <w:rPr>
                      <w:rFonts w:ascii="Monotype Corsiva" w:eastAsia="Calibri" w:hAnsi="Monotype Corsiva" w:cs="Times New Roman"/>
                      <w:b/>
                      <w:sz w:val="72"/>
                      <w:szCs w:val="72"/>
                    </w:rPr>
                  </w:pPr>
                  <w:r w:rsidRPr="004275A6">
                    <w:rPr>
                      <w:rFonts w:ascii="Monotype Corsiva" w:eastAsia="Calibri" w:hAnsi="Monotype Corsiva" w:cs="Times New Roman"/>
                      <w:b/>
                      <w:sz w:val="72"/>
                      <w:szCs w:val="72"/>
                    </w:rPr>
                    <w:t>Приглашаем</w:t>
                  </w:r>
                </w:p>
                <w:p w:rsidR="004275A6" w:rsidRPr="004275A6" w:rsidRDefault="004275A6" w:rsidP="004275A6">
                  <w:pPr>
                    <w:ind w:left="497"/>
                    <w:jc w:val="center"/>
                    <w:rPr>
                      <w:rFonts w:ascii="Monotype Corsiva" w:eastAsia="Calibri" w:hAnsi="Monotype Corsiva" w:cs="Times New Roman"/>
                      <w:b/>
                      <w:sz w:val="72"/>
                      <w:szCs w:val="72"/>
                    </w:rPr>
                  </w:pPr>
                  <w:r w:rsidRPr="004275A6">
                    <w:rPr>
                      <w:rFonts w:ascii="Monotype Corsiva" w:eastAsia="Calibri" w:hAnsi="Monotype Corsiva" w:cs="Times New Roman"/>
                      <w:b/>
                      <w:sz w:val="72"/>
                      <w:szCs w:val="72"/>
                    </w:rPr>
                    <w:t>к нам учиться!</w:t>
                  </w:r>
                </w:p>
                <w:p w:rsidR="004275A6" w:rsidRPr="004275A6" w:rsidRDefault="004275A6" w:rsidP="004275A6">
                  <w:pPr>
                    <w:ind w:left="4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275A6" w:rsidRPr="004275A6" w:rsidRDefault="004275A6" w:rsidP="004275A6">
                  <w:pPr>
                    <w:ind w:left="497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75A6" w:rsidRPr="00C23361" w:rsidTr="004275A6">
              <w:tc>
                <w:tcPr>
                  <w:tcW w:w="6842" w:type="dxa"/>
                </w:tcPr>
                <w:p w:rsidR="004275A6" w:rsidRPr="004275A6" w:rsidRDefault="004275A6" w:rsidP="004275A6">
                  <w:pPr>
                    <w:ind w:left="49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de-DE"/>
                    </w:rPr>
                  </w:pPr>
                  <w:proofErr w:type="spellStart"/>
                  <w:r w:rsidRPr="004275A6">
                    <w:rPr>
                      <w:rFonts w:ascii="Times New Roman" w:eastAsia="Calibri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  <w:lang w:val="de-DE"/>
                    </w:rPr>
                    <w:t>E-mail</w:t>
                  </w:r>
                  <w:proofErr w:type="spellEnd"/>
                  <w:r w:rsidRPr="004275A6">
                    <w:rPr>
                      <w:rFonts w:ascii="Times New Roman" w:eastAsia="Calibri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  <w:lang w:val="de-DE"/>
                    </w:rPr>
                    <w:t>:</w:t>
                  </w:r>
                  <w:r w:rsidRPr="004275A6">
                    <w:rPr>
                      <w:rFonts w:ascii="Times New Roman" w:eastAsia="Calibri" w:hAnsi="Times New Roman" w:cs="Times New Roman"/>
                      <w:b/>
                      <w:color w:val="333333"/>
                      <w:sz w:val="28"/>
                      <w:szCs w:val="28"/>
                      <w:lang w:val="de-DE"/>
                    </w:rPr>
                    <w:t xml:space="preserve"> </w:t>
                  </w:r>
                  <w:r w:rsidRPr="004275A6">
                    <w:rPr>
                      <w:rFonts w:ascii="Times New Roman" w:eastAsia="Calibri" w:hAnsi="Times New Roman" w:cs="Times New Roman"/>
                      <w:b/>
                      <w:color w:val="3D3D3D"/>
                      <w:sz w:val="28"/>
                      <w:szCs w:val="28"/>
                      <w:shd w:val="clear" w:color="auto" w:fill="FFFFFF"/>
                      <w:lang w:val="de-DE"/>
                    </w:rPr>
                    <w:t>rgf@tversu.ru</w:t>
                  </w:r>
                </w:p>
              </w:tc>
            </w:tr>
            <w:tr w:rsidR="004275A6" w:rsidRPr="004275A6" w:rsidTr="004275A6">
              <w:trPr>
                <w:trHeight w:val="1209"/>
              </w:trPr>
              <w:tc>
                <w:tcPr>
                  <w:tcW w:w="6842" w:type="dxa"/>
                </w:tcPr>
                <w:p w:rsidR="004275A6" w:rsidRPr="004275A6" w:rsidRDefault="004275A6" w:rsidP="004275A6">
                  <w:pPr>
                    <w:ind w:left="497"/>
                    <w:jc w:val="center"/>
                    <w:rPr>
                      <w:rFonts w:ascii="Times New Roman" w:eastAsia="Calibri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4275A6">
                    <w:rPr>
                      <w:rFonts w:ascii="Times New Roman" w:eastAsia="Calibri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Телефон: </w:t>
                  </w:r>
                </w:p>
                <w:p w:rsidR="004275A6" w:rsidRDefault="004275A6" w:rsidP="004275A6">
                  <w:pPr>
                    <w:ind w:left="497"/>
                    <w:jc w:val="center"/>
                    <w:rPr>
                      <w:rFonts w:ascii="Times New Roman" w:eastAsia="Calibri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4275A6">
                    <w:rPr>
                      <w:rFonts w:ascii="Times New Roman" w:eastAsia="Calibri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+7 (4822) 34-46-56</w:t>
                  </w:r>
                </w:p>
                <w:p w:rsidR="004275A6" w:rsidRDefault="004275A6" w:rsidP="004275A6">
                  <w:pPr>
                    <w:ind w:left="780" w:right="-386"/>
                    <w:jc w:val="center"/>
                    <w:rPr>
                      <w:rFonts w:ascii="Times New Roman" w:eastAsia="Calibri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tbl>
                  <w:tblPr>
                    <w:tblStyle w:val="a3"/>
                    <w:tblW w:w="0" w:type="auto"/>
                    <w:tblInd w:w="100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12"/>
                    <w:gridCol w:w="2693"/>
                  </w:tblGrid>
                  <w:tr w:rsidR="004275A6" w:rsidRPr="00A0501D" w:rsidTr="004D3186">
                    <w:tc>
                      <w:tcPr>
                        <w:tcW w:w="5605" w:type="dxa"/>
                        <w:gridSpan w:val="2"/>
                      </w:tcPr>
                      <w:p w:rsidR="004275A6" w:rsidRPr="00A0501D" w:rsidRDefault="004275A6" w:rsidP="004275A6">
                        <w:pPr>
                          <w:ind w:left="27" w:right="12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0501D">
                          <w:rPr>
                            <w:rFonts w:ascii="Times New Roman" w:hAnsi="Times New Roman" w:cs="Times New Roman"/>
                          </w:rPr>
                          <w:t>Минимальные баллы по общеобразовательным предметам при поступлении в Тверской го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сударственный университет в 2024 году </w:t>
                        </w:r>
                      </w:p>
                    </w:tc>
                  </w:tr>
                  <w:tr w:rsidR="004275A6" w:rsidRPr="00A0501D" w:rsidTr="004D3186">
                    <w:tc>
                      <w:tcPr>
                        <w:tcW w:w="2912" w:type="dxa"/>
                      </w:tcPr>
                      <w:p w:rsidR="004275A6" w:rsidRPr="00602BCD" w:rsidRDefault="004275A6" w:rsidP="004D3186">
                        <w:pPr>
                          <w:ind w:left="594" w:right="-386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02B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Иностранный язык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4275A6" w:rsidRPr="00602BCD" w:rsidRDefault="004275A6" w:rsidP="004275A6">
                        <w:pPr>
                          <w:ind w:left="780" w:right="-38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</w:tr>
                  <w:tr w:rsidR="004275A6" w:rsidRPr="00A0501D" w:rsidTr="004D3186">
                    <w:tc>
                      <w:tcPr>
                        <w:tcW w:w="2912" w:type="dxa"/>
                      </w:tcPr>
                      <w:p w:rsidR="004275A6" w:rsidRPr="00602BCD" w:rsidRDefault="004275A6" w:rsidP="004D3186">
                        <w:pPr>
                          <w:ind w:left="594" w:right="-386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02BCD">
                          <w:rPr>
                            <w:rFonts w:ascii="Times New Roman" w:hAnsi="Times New Roman" w:cs="Times New Roman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4275A6" w:rsidRPr="00602BCD" w:rsidRDefault="004275A6" w:rsidP="004275A6">
                        <w:pPr>
                          <w:ind w:left="780" w:right="-38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</w:tr>
                  <w:tr w:rsidR="004275A6" w:rsidRPr="00A0501D" w:rsidTr="004D3186">
                    <w:trPr>
                      <w:trHeight w:val="506"/>
                    </w:trPr>
                    <w:tc>
                      <w:tcPr>
                        <w:tcW w:w="2912" w:type="dxa"/>
                      </w:tcPr>
                      <w:p w:rsidR="004275A6" w:rsidRDefault="004275A6" w:rsidP="004D3186">
                        <w:pPr>
                          <w:ind w:left="594" w:right="-386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02B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Литература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/ </w:t>
                        </w:r>
                      </w:p>
                      <w:p w:rsidR="004275A6" w:rsidRPr="00602BCD" w:rsidRDefault="004275A6" w:rsidP="004D3186">
                        <w:pPr>
                          <w:ind w:left="594" w:right="-386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602BC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стория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4275A6" w:rsidRDefault="004275A6" w:rsidP="004275A6">
                        <w:pPr>
                          <w:ind w:left="780" w:right="-38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45 (40 платно) </w:t>
                        </w:r>
                      </w:p>
                      <w:p w:rsidR="004275A6" w:rsidRDefault="004275A6" w:rsidP="004275A6">
                        <w:pPr>
                          <w:ind w:left="780" w:right="-38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45 (40 платно) </w:t>
                        </w:r>
                      </w:p>
                      <w:p w:rsidR="004275A6" w:rsidRPr="00602BCD" w:rsidRDefault="004275A6" w:rsidP="004275A6">
                        <w:pPr>
                          <w:ind w:left="780" w:right="-38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75A6" w:rsidRPr="004275A6" w:rsidRDefault="004275A6" w:rsidP="004275A6">
                  <w:pPr>
                    <w:ind w:left="497"/>
                    <w:jc w:val="center"/>
                    <w:rPr>
                      <w:rFonts w:ascii="Times New Roman" w:eastAsia="Calibri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4275A6" w:rsidRPr="004275A6" w:rsidRDefault="004275A6" w:rsidP="004275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75A6" w:rsidRDefault="004275A6"/>
        </w:tc>
      </w:tr>
    </w:tbl>
    <w:p w:rsidR="004275A6" w:rsidRDefault="004275A6"/>
    <w:p w:rsidR="004275A6" w:rsidRDefault="004275A6"/>
    <w:sectPr w:rsidR="004275A6" w:rsidSect="004275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852BF"/>
    <w:multiLevelType w:val="hybridMultilevel"/>
    <w:tmpl w:val="14C87926"/>
    <w:lvl w:ilvl="0" w:tplc="E1588BA0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A6"/>
    <w:rsid w:val="000604A1"/>
    <w:rsid w:val="004275A6"/>
    <w:rsid w:val="004D3186"/>
    <w:rsid w:val="006B2BBA"/>
    <w:rsid w:val="008D5927"/>
    <w:rsid w:val="00AA04B0"/>
    <w:rsid w:val="00C23361"/>
    <w:rsid w:val="00F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41C5"/>
  <w15:chartTrackingRefBased/>
  <w15:docId w15:val="{8AA2E051-2B46-4B4C-BA13-496A7F4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5A6"/>
    <w:pPr>
      <w:spacing w:after="0" w:line="240" w:lineRule="auto"/>
      <w:ind w:left="720" w:firstLine="397"/>
      <w:contextualSpacing/>
    </w:pPr>
  </w:style>
  <w:style w:type="character" w:styleId="a5">
    <w:name w:val="Hyperlink"/>
    <w:basedOn w:val="a0"/>
    <w:uiPriority w:val="99"/>
    <w:unhideWhenUsed/>
    <w:rsid w:val="004275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gf.tversu.ru/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gf@tversu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A2495-A06C-47E0-A538-55200A5E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Алина Андреевна</dc:creator>
  <cp:keywords/>
  <dc:description/>
  <cp:lastModifiedBy>Сапожникова Лариса Михайловна</cp:lastModifiedBy>
  <cp:revision>2</cp:revision>
  <cp:lastPrinted>2024-03-20T06:41:00Z</cp:lastPrinted>
  <dcterms:created xsi:type="dcterms:W3CDTF">2025-02-12T11:02:00Z</dcterms:created>
  <dcterms:modified xsi:type="dcterms:W3CDTF">2025-02-12T11:02:00Z</dcterms:modified>
</cp:coreProperties>
</file>