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D5" w:rsidRPr="00B00505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00505">
        <w:rPr>
          <w:rFonts w:eastAsia="Calibri"/>
          <w:sz w:val="28"/>
          <w:szCs w:val="28"/>
          <w:lang w:eastAsia="en-US"/>
        </w:rPr>
        <w:t>Министерство науки и высшего образования РФ</w:t>
      </w:r>
    </w:p>
    <w:p w:rsidR="00DC12D5" w:rsidRPr="00B00505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00505">
        <w:rPr>
          <w:rFonts w:eastAsia="Calibri"/>
          <w:sz w:val="28"/>
          <w:szCs w:val="28"/>
          <w:lang w:eastAsia="en-US"/>
        </w:rPr>
        <w:t>Федеральное государственное бюджетное образовательное</w:t>
      </w:r>
    </w:p>
    <w:p w:rsidR="00DC12D5" w:rsidRPr="00B00505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00505">
        <w:rPr>
          <w:rFonts w:eastAsia="Calibri"/>
          <w:sz w:val="28"/>
          <w:szCs w:val="28"/>
          <w:lang w:eastAsia="en-US"/>
        </w:rPr>
        <w:t>учреждение высшего образования</w:t>
      </w:r>
    </w:p>
    <w:p w:rsidR="00DC12D5" w:rsidRPr="00A35759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A35759">
        <w:rPr>
          <w:rFonts w:eastAsia="Calibri"/>
          <w:sz w:val="28"/>
          <w:szCs w:val="28"/>
          <w:lang w:eastAsia="en-US"/>
        </w:rPr>
        <w:t>«Тверской государственный университет»</w:t>
      </w:r>
    </w:p>
    <w:p w:rsidR="00DC12D5" w:rsidRPr="00F03DA4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DC12D5" w:rsidRPr="00F03DA4" w:rsidRDefault="00DC12D5" w:rsidP="00DC12D5">
      <w:pPr>
        <w:widowControl/>
        <w:autoSpaceDE/>
        <w:autoSpaceDN/>
        <w:adjustRightInd/>
        <w:spacing w:after="160" w:line="259" w:lineRule="auto"/>
        <w:rPr>
          <w:rFonts w:eastAsia="Calibri"/>
          <w:i/>
          <w:iCs/>
          <w:color w:val="FF0000"/>
          <w:spacing w:val="-7"/>
          <w:sz w:val="28"/>
          <w:szCs w:val="28"/>
          <w:lang w:eastAsia="en-US"/>
        </w:rPr>
      </w:pPr>
    </w:p>
    <w:p w:rsidR="00DC12D5" w:rsidRPr="00F03DA4" w:rsidRDefault="00011374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b/>
          <w:noProof/>
          <w:color w:val="FF0000"/>
          <w:sz w:val="28"/>
          <w:szCs w:val="28"/>
        </w:rPr>
        <w:drawing>
          <wp:inline distT="0" distB="0" distL="0" distR="0">
            <wp:extent cx="5940425" cy="15697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и Утверждаю 03.12.2024 Сапожнико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2D5" w:rsidRPr="00F03DA4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DC12D5" w:rsidRPr="00A35759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35759">
        <w:rPr>
          <w:rFonts w:eastAsia="Calibri"/>
          <w:b/>
          <w:sz w:val="28"/>
          <w:szCs w:val="28"/>
          <w:lang w:eastAsia="en-US"/>
        </w:rPr>
        <w:t>Программа государственной итоговой аттестации</w:t>
      </w:r>
    </w:p>
    <w:p w:rsidR="00DC12D5" w:rsidRPr="00B00505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00505">
        <w:rPr>
          <w:rFonts w:eastAsia="Calibri"/>
          <w:sz w:val="28"/>
          <w:szCs w:val="28"/>
          <w:lang w:eastAsia="en-US"/>
        </w:rPr>
        <w:t>Аттестационное испытание</w:t>
      </w:r>
    </w:p>
    <w:p w:rsidR="00DC12D5" w:rsidRPr="00DC12D5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12D5">
        <w:rPr>
          <w:rFonts w:eastAsia="Calibri"/>
          <w:b/>
          <w:color w:val="000000"/>
          <w:sz w:val="28"/>
          <w:szCs w:val="28"/>
          <w:lang w:eastAsia="en-US"/>
        </w:rPr>
        <w:t>«Подготовка к сдаче и сдача государственного экзамена»</w:t>
      </w:r>
    </w:p>
    <w:p w:rsidR="00DC12D5" w:rsidRPr="00B00505" w:rsidRDefault="00DC12D5" w:rsidP="00DC12D5">
      <w:pPr>
        <w:widowControl/>
        <w:shd w:val="clear" w:color="auto" w:fill="FFFFFF"/>
        <w:autoSpaceDE/>
        <w:autoSpaceDN/>
        <w:adjustRightInd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C12D5" w:rsidRPr="00B00505" w:rsidRDefault="00DC12D5" w:rsidP="00DC12D5">
      <w:pPr>
        <w:widowControl/>
        <w:shd w:val="clear" w:color="auto" w:fill="FFFFFF"/>
        <w:autoSpaceDE/>
        <w:autoSpaceDN/>
        <w:adjustRightInd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C12D5" w:rsidRPr="00B00505" w:rsidRDefault="00DC12D5" w:rsidP="00DC12D5">
      <w:pPr>
        <w:widowControl/>
        <w:shd w:val="clear" w:color="auto" w:fill="FFFFFF"/>
        <w:autoSpaceDE/>
        <w:autoSpaceDN/>
        <w:adjustRightInd/>
        <w:spacing w:after="160" w:line="259" w:lineRule="auto"/>
        <w:jc w:val="center"/>
        <w:rPr>
          <w:rFonts w:eastAsia="Calibri"/>
          <w:spacing w:val="-6"/>
          <w:sz w:val="28"/>
          <w:szCs w:val="28"/>
          <w:lang w:eastAsia="en-US"/>
        </w:rPr>
      </w:pPr>
      <w:r w:rsidRPr="00B00505">
        <w:rPr>
          <w:rFonts w:eastAsia="Calibri"/>
          <w:spacing w:val="-6"/>
          <w:sz w:val="28"/>
          <w:szCs w:val="28"/>
          <w:lang w:eastAsia="en-US"/>
        </w:rPr>
        <w:t>Направление подготовки</w:t>
      </w:r>
    </w:p>
    <w:p w:rsidR="00DC12D5" w:rsidRPr="00B00505" w:rsidRDefault="00DC12D5" w:rsidP="00DC12D5">
      <w:pPr>
        <w:widowControl/>
        <w:shd w:val="clear" w:color="auto" w:fill="FFFFFF"/>
        <w:autoSpaceDE/>
        <w:autoSpaceDN/>
        <w:adjustRightInd/>
        <w:spacing w:after="160" w:line="259" w:lineRule="auto"/>
        <w:jc w:val="center"/>
        <w:rPr>
          <w:rFonts w:eastAsia="Calibri"/>
          <w:spacing w:val="-6"/>
          <w:sz w:val="28"/>
          <w:szCs w:val="28"/>
          <w:lang w:eastAsia="en-US"/>
        </w:rPr>
      </w:pPr>
      <w:r w:rsidRPr="00B00505">
        <w:rPr>
          <w:rFonts w:eastAsia="Calibri"/>
          <w:bCs/>
          <w:sz w:val="28"/>
          <w:szCs w:val="28"/>
          <w:lang w:eastAsia="en-US"/>
        </w:rPr>
        <w:t>45.03.02 Лингвистика</w:t>
      </w:r>
    </w:p>
    <w:p w:rsidR="00DC12D5" w:rsidRPr="00B00505" w:rsidRDefault="00DC12D5" w:rsidP="00DC12D5">
      <w:pPr>
        <w:widowControl/>
        <w:shd w:val="clear" w:color="auto" w:fill="FFFFFF"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DC12D5" w:rsidRPr="00B00505" w:rsidRDefault="00DC12D5" w:rsidP="00DC12D5">
      <w:pPr>
        <w:widowControl/>
        <w:shd w:val="clear" w:color="auto" w:fill="FFFFFF"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00505">
        <w:rPr>
          <w:rFonts w:eastAsia="Calibri"/>
          <w:sz w:val="28"/>
          <w:szCs w:val="28"/>
          <w:lang w:eastAsia="en-US"/>
        </w:rPr>
        <w:t>Направленность (профиль)</w:t>
      </w:r>
    </w:p>
    <w:p w:rsidR="00DC12D5" w:rsidRPr="00B00505" w:rsidRDefault="00DC12D5" w:rsidP="00DC12D5">
      <w:pPr>
        <w:widowControl/>
        <w:shd w:val="clear" w:color="auto" w:fill="FFFFFF"/>
        <w:autoSpaceDE/>
        <w:autoSpaceDN/>
        <w:adjustRightInd/>
        <w:spacing w:after="160" w:line="259" w:lineRule="auto"/>
        <w:jc w:val="center"/>
        <w:rPr>
          <w:rFonts w:eastAsia="Calibri"/>
          <w:spacing w:val="-7"/>
          <w:sz w:val="28"/>
          <w:szCs w:val="28"/>
          <w:lang w:eastAsia="en-US"/>
        </w:rPr>
      </w:pPr>
      <w:r w:rsidRPr="00B00505">
        <w:rPr>
          <w:rFonts w:eastAsia="Calibri"/>
          <w:sz w:val="28"/>
          <w:szCs w:val="28"/>
          <w:lang w:eastAsia="en-US"/>
        </w:rPr>
        <w:t>«Теория и методика преподавания иностранных языков и культур»</w:t>
      </w:r>
    </w:p>
    <w:p w:rsidR="00DC12D5" w:rsidRPr="00B00505" w:rsidRDefault="00DC12D5" w:rsidP="00DC12D5">
      <w:pPr>
        <w:widowControl/>
        <w:shd w:val="clear" w:color="auto" w:fill="FFFFFF"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DC12D5" w:rsidRPr="00B00505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DC12D5" w:rsidRPr="00B00505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DC12D5" w:rsidRDefault="00F03DA4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Тверь 2025</w:t>
      </w:r>
    </w:p>
    <w:p w:rsidR="00DC12D5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DC12D5" w:rsidRDefault="00DC12D5" w:rsidP="00DC12D5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DC12D5" w:rsidRPr="00452AAB" w:rsidRDefault="00DC12D5" w:rsidP="00DC12D5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2AAB">
        <w:rPr>
          <w:rFonts w:eastAsiaTheme="minorHAnsi"/>
          <w:sz w:val="28"/>
          <w:szCs w:val="28"/>
          <w:lang w:eastAsia="en-US"/>
        </w:rPr>
        <w:lastRenderedPageBreak/>
        <w:t>В соответствии с ФГОС 3++ в программу государственной итоговой аттестации</w:t>
      </w:r>
      <w:r w:rsidR="00062B8D">
        <w:rPr>
          <w:rFonts w:eastAsiaTheme="minorHAnsi"/>
          <w:sz w:val="28"/>
          <w:szCs w:val="28"/>
          <w:lang w:eastAsia="en-US"/>
        </w:rPr>
        <w:t xml:space="preserve"> (далее ГИА)</w:t>
      </w:r>
      <w:r w:rsidRPr="00452AAB">
        <w:rPr>
          <w:rFonts w:eastAsiaTheme="minorHAnsi"/>
          <w:sz w:val="28"/>
          <w:szCs w:val="28"/>
          <w:lang w:eastAsia="en-US"/>
        </w:rPr>
        <w:t xml:space="preserve"> входят Подготовка к сдаче и сдача государственного экзамена, а также Подготовка к процедуре защиты и защита выпускной квалификационной работы. </w:t>
      </w:r>
    </w:p>
    <w:p w:rsidR="00DC12D5" w:rsidRPr="00452AAB" w:rsidRDefault="00DC12D5" w:rsidP="00062B8D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2AAB">
        <w:rPr>
          <w:rFonts w:eastAsiaTheme="minorHAnsi"/>
          <w:sz w:val="28"/>
          <w:szCs w:val="28"/>
          <w:lang w:eastAsia="en-US"/>
        </w:rPr>
        <w:t>Настоящая Программа описывает условия и порядок Подготовки и сдачи государственного экзамена</w:t>
      </w:r>
      <w:r w:rsidR="00062B8D" w:rsidRPr="00062B8D">
        <w:rPr>
          <w:rFonts w:eastAsiaTheme="minorHAnsi"/>
          <w:sz w:val="28"/>
          <w:szCs w:val="28"/>
          <w:lang w:eastAsia="en-US"/>
        </w:rPr>
        <w:t xml:space="preserve"> </w:t>
      </w:r>
      <w:r w:rsidR="00062B8D">
        <w:rPr>
          <w:rFonts w:eastAsiaTheme="minorHAnsi"/>
          <w:sz w:val="28"/>
          <w:szCs w:val="28"/>
          <w:lang w:eastAsia="en-US"/>
        </w:rPr>
        <w:t>для студентов профиля «</w:t>
      </w:r>
      <w:r w:rsidR="00062B8D" w:rsidRPr="00B00505">
        <w:rPr>
          <w:rFonts w:eastAsia="Calibri"/>
          <w:sz w:val="28"/>
          <w:szCs w:val="28"/>
          <w:lang w:eastAsia="en-US"/>
        </w:rPr>
        <w:t>Теория и методика преподавания иностранных языков и культур</w:t>
      </w:r>
      <w:r w:rsidR="00062B8D">
        <w:rPr>
          <w:rFonts w:eastAsiaTheme="minorHAnsi"/>
          <w:sz w:val="28"/>
          <w:szCs w:val="28"/>
          <w:lang w:eastAsia="en-US"/>
        </w:rPr>
        <w:t>»</w:t>
      </w:r>
      <w:r w:rsidR="00062B8D" w:rsidRPr="00706BB6">
        <w:rPr>
          <w:rFonts w:eastAsiaTheme="minorHAnsi"/>
          <w:sz w:val="28"/>
          <w:szCs w:val="28"/>
          <w:lang w:eastAsia="en-US"/>
        </w:rPr>
        <w:t>.</w:t>
      </w:r>
    </w:p>
    <w:p w:rsidR="00DC12D5" w:rsidRPr="00452AAB" w:rsidRDefault="00DC12D5" w:rsidP="00DC12D5">
      <w:pPr>
        <w:widowControl/>
        <w:autoSpaceDE/>
        <w:autoSpaceDN/>
        <w:adjustRightInd/>
        <w:ind w:firstLine="709"/>
        <w:rPr>
          <w:rFonts w:eastAsiaTheme="minorHAnsi"/>
          <w:sz w:val="28"/>
          <w:szCs w:val="28"/>
          <w:lang w:eastAsia="en-US"/>
        </w:rPr>
      </w:pPr>
    </w:p>
    <w:p w:rsidR="00DC12D5" w:rsidRPr="00452AAB" w:rsidRDefault="0014255E" w:rsidP="007845F0">
      <w:pPr>
        <w:widowControl/>
        <w:shd w:val="clear" w:color="auto" w:fill="FFFFFF"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pacing w:val="-7"/>
          <w:sz w:val="28"/>
          <w:szCs w:val="28"/>
          <w:lang w:eastAsia="en-US"/>
        </w:rPr>
      </w:pPr>
      <w:r w:rsidRPr="00452AAB">
        <w:rPr>
          <w:sz w:val="28"/>
          <w:szCs w:val="28"/>
        </w:rPr>
        <w:t>Бакалавр</w:t>
      </w:r>
      <w:r w:rsidR="00DC12D5" w:rsidRPr="00452AAB">
        <w:rPr>
          <w:sz w:val="28"/>
          <w:szCs w:val="28"/>
        </w:rPr>
        <w:t xml:space="preserve"> по направлению подготовки </w:t>
      </w:r>
      <w:r w:rsidRPr="00452AAB">
        <w:rPr>
          <w:bCs/>
          <w:sz w:val="28"/>
          <w:szCs w:val="28"/>
        </w:rPr>
        <w:t>45.03</w:t>
      </w:r>
      <w:r w:rsidR="00DC12D5" w:rsidRPr="00452AAB">
        <w:rPr>
          <w:bCs/>
          <w:sz w:val="28"/>
          <w:szCs w:val="28"/>
        </w:rPr>
        <w:t xml:space="preserve">.02 </w:t>
      </w:r>
      <w:r w:rsidR="00DC12D5" w:rsidRPr="00452AAB">
        <w:rPr>
          <w:sz w:val="28"/>
          <w:szCs w:val="28"/>
        </w:rPr>
        <w:t>«Лингвистика»</w:t>
      </w:r>
      <w:r w:rsidR="007845F0" w:rsidRPr="00452AAB">
        <w:rPr>
          <w:sz w:val="28"/>
          <w:szCs w:val="28"/>
        </w:rPr>
        <w:t xml:space="preserve"> по профилю </w:t>
      </w:r>
      <w:r w:rsidR="007845F0" w:rsidRPr="00452AAB">
        <w:rPr>
          <w:rFonts w:eastAsia="Calibri"/>
          <w:sz w:val="28"/>
          <w:szCs w:val="28"/>
          <w:lang w:eastAsia="en-US"/>
        </w:rPr>
        <w:t>«Теория и методика преподавания иностранных языков и культур»</w:t>
      </w:r>
      <w:r w:rsidR="007845F0" w:rsidRPr="00452AAB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="00DC12D5" w:rsidRPr="00452AAB">
        <w:rPr>
          <w:sz w:val="28"/>
          <w:szCs w:val="28"/>
        </w:rPr>
        <w:t xml:space="preserve">должен продемонстрировать в ходе подготовки и сдачи государственного экзамена необходимый уровень сформированности всех универсальных компетенций </w:t>
      </w:r>
      <w:r w:rsidRPr="00452AAB">
        <w:rPr>
          <w:rFonts w:ascii="Times New Roman CYR" w:hAnsi="Times New Roman CYR" w:cs="Times New Roman CYR"/>
          <w:sz w:val="28"/>
          <w:szCs w:val="28"/>
        </w:rPr>
        <w:t>(УК 1-11</w:t>
      </w:r>
      <w:r w:rsidR="00DC12D5" w:rsidRPr="00452AAB">
        <w:rPr>
          <w:rFonts w:ascii="Times New Roman CYR" w:hAnsi="Times New Roman CYR" w:cs="Times New Roman CYR"/>
          <w:sz w:val="28"/>
          <w:szCs w:val="28"/>
        </w:rPr>
        <w:t>), общепрофессиональных компетенций (ОПК 1</w:t>
      </w:r>
      <w:r w:rsidRPr="00452AAB">
        <w:rPr>
          <w:rFonts w:ascii="Times New Roman CYR" w:hAnsi="Times New Roman CYR" w:cs="Times New Roman CYR"/>
          <w:sz w:val="28"/>
          <w:szCs w:val="28"/>
        </w:rPr>
        <w:t>-6</w:t>
      </w:r>
      <w:r w:rsidR="00DC12D5" w:rsidRPr="00452AAB">
        <w:rPr>
          <w:rFonts w:ascii="Times New Roman CYR" w:hAnsi="Times New Roman CYR" w:cs="Times New Roman CYR"/>
          <w:sz w:val="28"/>
          <w:szCs w:val="28"/>
        </w:rPr>
        <w:t>), а также профессиональных компетенций</w:t>
      </w:r>
      <w:r w:rsidRPr="00452A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12D5" w:rsidRPr="00452AAB">
        <w:rPr>
          <w:rFonts w:ascii="Times New Roman CYR" w:hAnsi="Times New Roman CYR" w:cs="Times New Roman CYR"/>
          <w:sz w:val="28"/>
          <w:szCs w:val="28"/>
        </w:rPr>
        <w:t xml:space="preserve">(ПК 1 – 2), связанных с </w:t>
      </w:r>
      <w:r w:rsidRPr="00452AAB"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="00DC12D5" w:rsidRPr="00452AAB">
        <w:rPr>
          <w:rFonts w:ascii="Times New Roman CYR" w:hAnsi="Times New Roman CYR" w:cs="Times New Roman CYR"/>
          <w:sz w:val="28"/>
          <w:szCs w:val="28"/>
        </w:rPr>
        <w:t xml:space="preserve"> деятельностью как потенциальным видом деятельности выпускника </w:t>
      </w:r>
      <w:r w:rsidRPr="00452AAB">
        <w:rPr>
          <w:rFonts w:ascii="Times New Roman CYR" w:hAnsi="Times New Roman CYR" w:cs="Times New Roman CYR"/>
          <w:sz w:val="28"/>
          <w:szCs w:val="28"/>
        </w:rPr>
        <w:t>бакалавриата</w:t>
      </w:r>
      <w:r w:rsidR="00DC12D5" w:rsidRPr="00452AAB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C12D5" w:rsidRPr="00452AAB" w:rsidRDefault="00F03DA4" w:rsidP="00DC12D5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Необходимыми</w:t>
      </w:r>
      <w:r w:rsidR="00DC12D5" w:rsidRPr="00452AAB">
        <w:rPr>
          <w:rFonts w:ascii="Times New Roman CYR" w:hAnsi="Times New Roman CYR" w:cs="Times New Roman CYR"/>
          <w:sz w:val="28"/>
          <w:szCs w:val="28"/>
        </w:rPr>
        <w:t xml:space="preserve"> компетенциями, связанными </w:t>
      </w:r>
      <w:r w:rsidR="007845F0" w:rsidRPr="00452AAB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DC12D5" w:rsidRPr="00452AAB">
        <w:rPr>
          <w:rFonts w:ascii="Times New Roman CYR" w:hAnsi="Times New Roman CYR" w:cs="Times New Roman CYR"/>
          <w:sz w:val="28"/>
          <w:szCs w:val="28"/>
        </w:rPr>
        <w:t xml:space="preserve">подготовкой </w:t>
      </w:r>
      <w:r w:rsidR="0014255E" w:rsidRPr="00452AAB">
        <w:rPr>
          <w:rFonts w:ascii="Times New Roman CYR" w:hAnsi="Times New Roman CYR" w:cs="Times New Roman CYR"/>
          <w:sz w:val="28"/>
          <w:szCs w:val="28"/>
        </w:rPr>
        <w:t>бакалавров</w:t>
      </w:r>
      <w:r w:rsidR="00DC12D5" w:rsidRPr="00452AAB">
        <w:rPr>
          <w:rFonts w:ascii="Times New Roman CYR" w:hAnsi="Times New Roman CYR" w:cs="Times New Roman CYR"/>
          <w:sz w:val="28"/>
          <w:szCs w:val="28"/>
        </w:rPr>
        <w:t xml:space="preserve"> к </w:t>
      </w:r>
      <w:r w:rsidR="0014255E" w:rsidRPr="00452AAB">
        <w:rPr>
          <w:rFonts w:ascii="Times New Roman CYR" w:hAnsi="Times New Roman CYR" w:cs="Times New Roman CYR"/>
          <w:sz w:val="28"/>
          <w:szCs w:val="28"/>
        </w:rPr>
        <w:t>педагогическому</w:t>
      </w:r>
      <w:r w:rsidR="00DC12D5" w:rsidRPr="00452AAB">
        <w:rPr>
          <w:rFonts w:ascii="Times New Roman CYR" w:hAnsi="Times New Roman CYR" w:cs="Times New Roman CYR"/>
          <w:sz w:val="28"/>
          <w:szCs w:val="28"/>
        </w:rPr>
        <w:t xml:space="preserve"> вид</w:t>
      </w:r>
      <w:r w:rsidR="0014255E" w:rsidRPr="00452AAB">
        <w:rPr>
          <w:rFonts w:ascii="Times New Roman CYR" w:hAnsi="Times New Roman CYR" w:cs="Times New Roman CYR"/>
          <w:sz w:val="28"/>
          <w:szCs w:val="28"/>
        </w:rPr>
        <w:t>у</w:t>
      </w:r>
      <w:r w:rsidR="00DC12D5" w:rsidRPr="00452AAB">
        <w:rPr>
          <w:rFonts w:ascii="Times New Roman CYR" w:hAnsi="Times New Roman CYR" w:cs="Times New Roman CYR"/>
          <w:sz w:val="28"/>
          <w:szCs w:val="28"/>
        </w:rPr>
        <w:t xml:space="preserve"> деятельности в процессе подготовке к сдаче и во время сдачи государственного экзамена</w:t>
      </w:r>
      <w:r w:rsidR="007845F0" w:rsidRPr="00452AAB">
        <w:rPr>
          <w:rFonts w:ascii="Times New Roman CYR" w:hAnsi="Times New Roman CYR" w:cs="Times New Roman CYR"/>
          <w:sz w:val="28"/>
          <w:szCs w:val="28"/>
        </w:rPr>
        <w:t>,</w:t>
      </w:r>
      <w:r w:rsidR="00DC12D5" w:rsidRPr="00452AAB">
        <w:rPr>
          <w:rFonts w:ascii="Times New Roman CYR" w:hAnsi="Times New Roman CYR" w:cs="Times New Roman CYR"/>
          <w:sz w:val="28"/>
          <w:szCs w:val="28"/>
        </w:rPr>
        <w:t xml:space="preserve"> являются следующие </w:t>
      </w:r>
      <w:r w:rsidR="00DC12D5" w:rsidRPr="00452AAB">
        <w:rPr>
          <w:rFonts w:ascii="Times New Roman CYR" w:hAnsi="Times New Roman CYR" w:cs="Times New Roman CYR"/>
          <w:b/>
          <w:sz w:val="28"/>
          <w:szCs w:val="28"/>
        </w:rPr>
        <w:t>универсальные компетенции (УК</w:t>
      </w:r>
      <w:r w:rsidR="0014255E" w:rsidRPr="00452AAB">
        <w:rPr>
          <w:rFonts w:ascii="Times New Roman CYR" w:hAnsi="Times New Roman CYR" w:cs="Times New Roman CYR"/>
          <w:b/>
          <w:sz w:val="28"/>
          <w:szCs w:val="28"/>
        </w:rPr>
        <w:t xml:space="preserve"> 1 - 11</w:t>
      </w:r>
      <w:r w:rsidR="00DC12D5" w:rsidRPr="00452AAB">
        <w:rPr>
          <w:rFonts w:ascii="Times New Roman CYR" w:hAnsi="Times New Roman CYR" w:cs="Times New Roman CYR"/>
          <w:b/>
          <w:sz w:val="28"/>
          <w:szCs w:val="28"/>
        </w:rPr>
        <w:t>), в соответствии с которыми он</w:t>
      </w:r>
      <w:r w:rsidR="00DC12D5" w:rsidRPr="00452AAB">
        <w:rPr>
          <w:rFonts w:ascii="Times New Roman CYR" w:hAnsi="Times New Roman CYR" w:cs="Times New Roman CYR"/>
          <w:sz w:val="28"/>
          <w:szCs w:val="28"/>
        </w:rPr>
        <w:t>:</w:t>
      </w:r>
    </w:p>
    <w:p w:rsidR="0014255E" w:rsidRPr="00452AAB" w:rsidRDefault="001B288B" w:rsidP="001B288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 (УК-1);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осуществлять социальное взаимодействие и реализовывать свою роль в команде (УК-3);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452AAB">
        <w:rPr>
          <w:rFonts w:ascii="Times New Roman CYR" w:hAnsi="Times New Roman CYR" w:cs="Times New Roman CYR"/>
          <w:sz w:val="28"/>
          <w:szCs w:val="28"/>
        </w:rPr>
        <w:t>ых</w:t>
      </w:r>
      <w:proofErr w:type="spellEnd"/>
      <w:r w:rsidRPr="00452AAB">
        <w:rPr>
          <w:rFonts w:ascii="Times New Roman CYR" w:hAnsi="Times New Roman CYR" w:cs="Times New Roman CYR"/>
          <w:sz w:val="28"/>
          <w:szCs w:val="28"/>
        </w:rPr>
        <w:t>) языке(ах) (УК-4);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воспринимать межкультурное разнообразие общества в социально-историческом, этическом и философском контекстах (УК-5);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</w:t>
      </w:r>
      <w:r w:rsidRPr="00452AAB">
        <w:rPr>
          <w:rFonts w:ascii="Times New Roman CYR" w:hAnsi="Times New Roman CYR" w:cs="Times New Roman CYR"/>
          <w:sz w:val="28"/>
          <w:szCs w:val="28"/>
        </w:rPr>
        <w:lastRenderedPageBreak/>
        <w:t>том числе при угрозе и возникновении чрезвычайных ситуаций и военных конфликтов (УК-8);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использовать базовые дефектологические знания в социальной и профессиональной сферах (УК-9);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принимать обоснованные экономические решения в различных областях жизнедеятельности (УК-10);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(УК-11).</w:t>
      </w:r>
    </w:p>
    <w:p w:rsidR="001B288B" w:rsidRPr="00452AAB" w:rsidRDefault="001B288B" w:rsidP="00DC12D5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288B" w:rsidRPr="00452AAB" w:rsidRDefault="001B288B" w:rsidP="001B288B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2AAB">
        <w:rPr>
          <w:rFonts w:eastAsiaTheme="minorHAnsi"/>
          <w:sz w:val="28"/>
          <w:szCs w:val="28"/>
          <w:lang w:eastAsia="en-US"/>
        </w:rPr>
        <w:t xml:space="preserve">Бакалавр по направлению подготовки </w:t>
      </w:r>
      <w:r w:rsidRPr="00452AAB">
        <w:rPr>
          <w:rFonts w:eastAsiaTheme="minorHAnsi"/>
          <w:bCs/>
          <w:sz w:val="28"/>
          <w:szCs w:val="28"/>
          <w:lang w:eastAsia="en-US"/>
        </w:rPr>
        <w:t xml:space="preserve">45.03.02 </w:t>
      </w:r>
      <w:r w:rsidRPr="00452AAB">
        <w:rPr>
          <w:rFonts w:eastAsiaTheme="minorHAnsi"/>
          <w:sz w:val="28"/>
          <w:szCs w:val="28"/>
          <w:lang w:eastAsia="en-US"/>
        </w:rPr>
        <w:t>«Лингвистика»</w:t>
      </w:r>
      <w:r w:rsidR="007845F0" w:rsidRPr="00452AAB">
        <w:rPr>
          <w:sz w:val="28"/>
          <w:szCs w:val="28"/>
        </w:rPr>
        <w:t xml:space="preserve"> по профилю </w:t>
      </w:r>
      <w:r w:rsidR="007845F0" w:rsidRPr="00452AAB">
        <w:rPr>
          <w:rFonts w:eastAsia="Calibri"/>
          <w:sz w:val="28"/>
          <w:szCs w:val="28"/>
          <w:lang w:eastAsia="en-US"/>
        </w:rPr>
        <w:t>«Теория и методика преподавания иностранных языков и культур»</w:t>
      </w:r>
      <w:r w:rsidRPr="00452AAB">
        <w:rPr>
          <w:rFonts w:eastAsiaTheme="minorHAnsi"/>
          <w:sz w:val="28"/>
          <w:szCs w:val="28"/>
          <w:lang w:eastAsia="en-US"/>
        </w:rPr>
        <w:t xml:space="preserve"> должен также продемонстрировать </w:t>
      </w:r>
      <w:r w:rsidR="007845F0" w:rsidRPr="00452AAB">
        <w:rPr>
          <w:sz w:val="28"/>
          <w:szCs w:val="28"/>
        </w:rPr>
        <w:t>в ходе подготовки и сдачи государственного экзамена</w:t>
      </w:r>
      <w:r w:rsidRPr="00452AAB">
        <w:rPr>
          <w:rFonts w:eastAsiaTheme="minorHAnsi"/>
          <w:sz w:val="28"/>
          <w:szCs w:val="28"/>
          <w:lang w:eastAsia="en-US"/>
        </w:rPr>
        <w:t xml:space="preserve"> владение следующими </w:t>
      </w:r>
      <w:r w:rsidRPr="00452AAB">
        <w:rPr>
          <w:rFonts w:eastAsiaTheme="minorHAnsi"/>
          <w:b/>
          <w:sz w:val="28"/>
          <w:szCs w:val="28"/>
          <w:lang w:eastAsia="en-US"/>
        </w:rPr>
        <w:t>общепрофессиональными компетенциями (ОПК 1 - 6), в соответствии с которыми он: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 (ОПК-1);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применять в практической деятельности знание психолого-педагогических основ и методики обучения иностранным языкам и культурам (ОПК-2);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 (ОПК-3);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осуществлять межъязыковое и межкультурное взаимодействие в устной и письменной формах как в общей, так и профессиональной сферах общения (ОПК-4);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работать с компьютером как средством получения, обработки и управления информацией для решения профессиональных задач (ОПК-5);</w:t>
      </w:r>
    </w:p>
    <w:p w:rsidR="001B288B" w:rsidRPr="00452AAB" w:rsidRDefault="001B288B" w:rsidP="001B288B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(ОПК-6).</w:t>
      </w:r>
    </w:p>
    <w:p w:rsidR="001B288B" w:rsidRPr="00452AAB" w:rsidRDefault="001B288B" w:rsidP="00DC12D5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33C6" w:rsidRPr="00452AAB" w:rsidRDefault="00B933C6" w:rsidP="00B933C6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2AAB">
        <w:rPr>
          <w:rFonts w:eastAsiaTheme="minorHAnsi"/>
          <w:sz w:val="28"/>
          <w:szCs w:val="28"/>
          <w:lang w:eastAsia="en-US"/>
        </w:rPr>
        <w:t xml:space="preserve">Бакалавр по направлению подготовки </w:t>
      </w:r>
      <w:r w:rsidRPr="00452AAB">
        <w:rPr>
          <w:rFonts w:eastAsiaTheme="minorHAnsi"/>
          <w:bCs/>
          <w:sz w:val="28"/>
          <w:szCs w:val="28"/>
          <w:lang w:eastAsia="en-US"/>
        </w:rPr>
        <w:t xml:space="preserve">45.03.02 </w:t>
      </w:r>
      <w:r w:rsidR="007845F0" w:rsidRPr="00452AAB">
        <w:rPr>
          <w:rFonts w:eastAsiaTheme="minorHAnsi"/>
          <w:sz w:val="28"/>
          <w:szCs w:val="28"/>
          <w:lang w:eastAsia="en-US"/>
        </w:rPr>
        <w:t xml:space="preserve">«Лингвистика» </w:t>
      </w:r>
      <w:r w:rsidRPr="00452AAB">
        <w:rPr>
          <w:rFonts w:eastAsiaTheme="minorHAnsi"/>
          <w:sz w:val="28"/>
          <w:szCs w:val="28"/>
          <w:lang w:eastAsia="en-US"/>
        </w:rPr>
        <w:t>по профилю «</w:t>
      </w:r>
      <w:r w:rsidRPr="00452AAB">
        <w:rPr>
          <w:rFonts w:eastAsia="Calibri"/>
          <w:sz w:val="28"/>
          <w:szCs w:val="28"/>
          <w:lang w:eastAsia="en-US"/>
        </w:rPr>
        <w:t>Теория и методика преподавания иностранных языков и культур</w:t>
      </w:r>
      <w:r w:rsidRPr="00452AAB">
        <w:rPr>
          <w:rFonts w:eastAsiaTheme="minorHAnsi"/>
          <w:sz w:val="28"/>
          <w:szCs w:val="28"/>
          <w:lang w:eastAsia="en-US"/>
        </w:rPr>
        <w:t xml:space="preserve">» должен также продемонстрировать </w:t>
      </w:r>
      <w:r w:rsidR="007845F0" w:rsidRPr="00452AAB">
        <w:rPr>
          <w:sz w:val="28"/>
          <w:szCs w:val="28"/>
        </w:rPr>
        <w:t>в ходе подготовки и сдачи государственного экзамена</w:t>
      </w:r>
      <w:r w:rsidR="007845F0" w:rsidRPr="00452AAB">
        <w:rPr>
          <w:rFonts w:eastAsiaTheme="minorHAnsi"/>
          <w:sz w:val="28"/>
          <w:szCs w:val="28"/>
          <w:lang w:eastAsia="en-US"/>
        </w:rPr>
        <w:t xml:space="preserve"> </w:t>
      </w:r>
      <w:r w:rsidRPr="00452AAB">
        <w:rPr>
          <w:rFonts w:eastAsiaTheme="minorHAnsi"/>
          <w:sz w:val="28"/>
          <w:szCs w:val="28"/>
          <w:lang w:eastAsia="en-US"/>
        </w:rPr>
        <w:t xml:space="preserve">владение следующими </w:t>
      </w:r>
      <w:r w:rsidRPr="00452AAB">
        <w:rPr>
          <w:rFonts w:eastAsiaTheme="minorHAnsi"/>
          <w:b/>
          <w:sz w:val="28"/>
          <w:szCs w:val="28"/>
          <w:lang w:eastAsia="en-US"/>
        </w:rPr>
        <w:t>профессиональными компетенциями (ПК 1 – 2), в соответствии с которыми он:</w:t>
      </w:r>
    </w:p>
    <w:p w:rsidR="00B933C6" w:rsidRPr="00452AAB" w:rsidRDefault="00B933C6" w:rsidP="00B933C6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 xml:space="preserve">способен осуществлять профессиональную деятельность по обучению учащихся иностранным языкам по образовательным программам </w:t>
      </w:r>
      <w:r w:rsidRPr="00452AAB">
        <w:rPr>
          <w:rFonts w:ascii="Times New Roman CYR" w:hAnsi="Times New Roman CYR" w:cs="Times New Roman CYR"/>
          <w:sz w:val="28"/>
          <w:szCs w:val="28"/>
        </w:rPr>
        <w:lastRenderedPageBreak/>
        <w:t>дошкольного, начального общего образования, основного общего образования, среднего общего образования (ПК-1);</w:t>
      </w:r>
    </w:p>
    <w:p w:rsidR="0037723F" w:rsidRDefault="00B933C6" w:rsidP="00B933C6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 xml:space="preserve">способен осуществлять профессиональную деятельность по проектированию компонентов образовательных программ по иностранным языкам дошкольного, начального общего образования, основного общего образования, среднего общего образования (ПК-2). </w:t>
      </w:r>
    </w:p>
    <w:p w:rsidR="001B288B" w:rsidRDefault="00B933C6" w:rsidP="0037723F">
      <w:pPr>
        <w:pStyle w:val="a3"/>
        <w:widowControl/>
        <w:autoSpaceDE/>
        <w:autoSpaceDN/>
        <w:adjustRightInd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2AA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7723F" w:rsidRDefault="0037723F" w:rsidP="0037723F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Количество зачетных единиц</w:t>
      </w:r>
      <w:r>
        <w:rPr>
          <w:rFonts w:eastAsiaTheme="minorHAnsi"/>
          <w:sz w:val="28"/>
          <w:szCs w:val="28"/>
          <w:lang w:eastAsia="en-US"/>
        </w:rPr>
        <w:t xml:space="preserve">, отводимых на подготовку и сдачу государственного экзамена – 3 </w:t>
      </w:r>
      <w:proofErr w:type="spellStart"/>
      <w:r>
        <w:rPr>
          <w:rFonts w:eastAsiaTheme="minorHAnsi"/>
          <w:sz w:val="28"/>
          <w:szCs w:val="28"/>
          <w:lang w:eastAsia="en-US"/>
        </w:rPr>
        <w:t>з.е</w:t>
      </w:r>
      <w:proofErr w:type="spellEnd"/>
      <w:r>
        <w:rPr>
          <w:rFonts w:eastAsiaTheme="minorHAnsi"/>
          <w:sz w:val="28"/>
          <w:szCs w:val="28"/>
          <w:lang w:eastAsia="en-US"/>
        </w:rPr>
        <w:t>. (108 часов).</w:t>
      </w:r>
    </w:p>
    <w:p w:rsidR="0037723F" w:rsidRDefault="0037723F" w:rsidP="0037723F">
      <w:pPr>
        <w:widowControl/>
        <w:autoSpaceDE/>
        <w:adjustRightInd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Основанием допуска выпускника к ГИА является приказ Ректора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ТвГУ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издаваемый на основе представления факультета. </w:t>
      </w:r>
    </w:p>
    <w:p w:rsidR="0037723F" w:rsidRDefault="0037723F" w:rsidP="0037723F">
      <w:pPr>
        <w:widowControl/>
        <w:autoSpaceDE/>
        <w:adjustRightInd/>
        <w:ind w:firstLine="709"/>
        <w:jc w:val="both"/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Программа государственного экзамена, а также содержание заданий утверждается советом факультета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ИЯиМК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>
        <w:t xml:space="preserve"> </w:t>
      </w:r>
    </w:p>
    <w:p w:rsidR="0037723F" w:rsidRDefault="0037723F" w:rsidP="0037723F">
      <w:pPr>
        <w:widowControl/>
        <w:autoSpaceDE/>
        <w:adjustRightInd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Государственный экзамен по профилю «</w:t>
      </w:r>
      <w:r>
        <w:rPr>
          <w:rFonts w:eastAsia="Calibri"/>
          <w:sz w:val="28"/>
          <w:szCs w:val="28"/>
          <w:lang w:eastAsia="en-US"/>
        </w:rPr>
        <w:t>Теория и методика преподавания иностранных языков и культур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» состоит из двух частей.</w:t>
      </w:r>
    </w:p>
    <w:p w:rsidR="0037723F" w:rsidRDefault="0037723F" w:rsidP="0037723F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723F" w:rsidRPr="0037723F" w:rsidRDefault="0037723F" w:rsidP="0037723F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Первая часть носит теоретический характер и </w:t>
      </w:r>
      <w:r>
        <w:rPr>
          <w:rFonts w:eastAsiaTheme="minorHAnsi"/>
          <w:sz w:val="28"/>
          <w:szCs w:val="28"/>
          <w:lang w:eastAsia="en-US"/>
        </w:rPr>
        <w:t xml:space="preserve">заключается в развернутом устном ответе на один теоретический вопрос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изученным в рамках профиля специальным дисциплинам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связанным с различными </w:t>
      </w:r>
      <w:r w:rsidRPr="0037723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аспектами общей педагогики и педагогической психологи, теории и методики обучения иностранным языкам. </w:t>
      </w:r>
    </w:p>
    <w:p w:rsidR="0037723F" w:rsidRPr="0037723F" w:rsidRDefault="0037723F" w:rsidP="0037723F">
      <w:pPr>
        <w:widowControl/>
        <w:shd w:val="clear" w:color="auto" w:fill="FFFFFF"/>
        <w:autoSpaceDE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723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Вторая часть экзамена имеет практическую направленность и состоит из </w:t>
      </w:r>
      <w:r w:rsidRPr="0037723F">
        <w:rPr>
          <w:rFonts w:eastAsiaTheme="minorHAnsi"/>
          <w:sz w:val="28"/>
          <w:szCs w:val="28"/>
          <w:lang w:eastAsia="en-US"/>
        </w:rPr>
        <w:t>презентации на экзамене перед государственной комиссией дидактических материалов по учебному тексту и представления</w:t>
      </w:r>
      <w:r w:rsidRPr="0037723F">
        <w:t xml:space="preserve"> </w:t>
      </w:r>
      <w:r w:rsidRPr="0037723F">
        <w:rPr>
          <w:sz w:val="28"/>
          <w:szCs w:val="28"/>
        </w:rPr>
        <w:t xml:space="preserve">различных </w:t>
      </w:r>
      <w:r w:rsidRPr="0037723F">
        <w:rPr>
          <w:rFonts w:eastAsiaTheme="minorHAnsi"/>
          <w:sz w:val="28"/>
          <w:szCs w:val="28"/>
          <w:lang w:eastAsia="en-US"/>
        </w:rPr>
        <w:t>методов и приемов работы на уроке ИЯ в рамках решения кейса, а также беседы по обсуждаемой проблеме и обсуждение форм и результативности реализации поставленной задачи.</w:t>
      </w:r>
    </w:p>
    <w:p w:rsidR="0037723F" w:rsidRDefault="0037723F" w:rsidP="0037723F">
      <w:pPr>
        <w:widowControl/>
        <w:autoSpaceDE/>
        <w:adjustRightInd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7723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Презентация по </w:t>
      </w:r>
      <w:proofErr w:type="spellStart"/>
      <w:r w:rsidRPr="0037723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дидактизации</w:t>
      </w:r>
      <w:proofErr w:type="spellEnd"/>
      <w:r w:rsidRPr="0037723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учебного текста на согласованную тему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(например, введение новой лексики, работа над определенным грамматическим явлением и т.д.) представляется на русском языке, но выполняется на английском языке в период, отведенный в соответствии с графиком учебного процесса на подготовку к сдаче государственного экзамена. </w:t>
      </w:r>
    </w:p>
    <w:p w:rsidR="0037723F" w:rsidRDefault="0037723F" w:rsidP="0037723F">
      <w:pPr>
        <w:widowControl/>
        <w:shd w:val="clear" w:color="auto" w:fill="FFFFFF"/>
        <w:autoSpaceDE/>
        <w:adjustRightInd/>
        <w:jc w:val="both"/>
        <w:rPr>
          <w:rFonts w:eastAsiaTheme="minorHAnsi"/>
          <w:b/>
          <w:sz w:val="28"/>
          <w:szCs w:val="28"/>
          <w:lang w:eastAsia="en-US"/>
        </w:rPr>
      </w:pPr>
    </w:p>
    <w:p w:rsidR="0037723F" w:rsidRDefault="0037723F" w:rsidP="0037723F">
      <w:pPr>
        <w:widowControl/>
        <w:autoSpaceDE/>
        <w:adjustRightInd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Список теоретических вопросов</w:t>
      </w:r>
    </w:p>
    <w:p w:rsidR="0037723F" w:rsidRDefault="0037723F" w:rsidP="0037723F">
      <w:pPr>
        <w:widowControl/>
        <w:autoSpaceDE/>
        <w:adjustRightInd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37723F" w:rsidRDefault="0037723F" w:rsidP="0037723F">
      <w:pPr>
        <w:pStyle w:val="1"/>
        <w:numPr>
          <w:ilvl w:val="0"/>
          <w:numId w:val="5"/>
        </w:num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Общая дидактика: категории, парадигмы</w:t>
      </w:r>
    </w:p>
    <w:p w:rsidR="0037723F" w:rsidRDefault="0037723F" w:rsidP="0037723F">
      <w:pPr>
        <w:pStyle w:val="1"/>
        <w:numPr>
          <w:ilvl w:val="0"/>
          <w:numId w:val="5"/>
        </w:num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Педагогическая психология: теории учения; обучение и развитие</w:t>
      </w:r>
    </w:p>
    <w:p w:rsidR="0037723F" w:rsidRDefault="0037723F" w:rsidP="0037723F">
      <w:pPr>
        <w:pStyle w:val="1"/>
        <w:numPr>
          <w:ilvl w:val="0"/>
          <w:numId w:val="5"/>
        </w:num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Педагогическая психология: усвоение</w:t>
      </w:r>
    </w:p>
    <w:p w:rsidR="0037723F" w:rsidRDefault="0037723F" w:rsidP="0037723F">
      <w:pPr>
        <w:pStyle w:val="1"/>
        <w:numPr>
          <w:ilvl w:val="0"/>
          <w:numId w:val="5"/>
        </w:num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Педагогическая психология: учебная мотивация</w:t>
      </w:r>
    </w:p>
    <w:p w:rsidR="0037723F" w:rsidRDefault="0037723F" w:rsidP="0037723F">
      <w:pPr>
        <w:pStyle w:val="1"/>
        <w:numPr>
          <w:ilvl w:val="0"/>
          <w:numId w:val="5"/>
        </w:num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Теоретические основы методов обучения иностранным языкам</w:t>
      </w:r>
    </w:p>
    <w:p w:rsidR="0037723F" w:rsidRDefault="0037723F" w:rsidP="0037723F">
      <w:pPr>
        <w:pStyle w:val="1"/>
        <w:numPr>
          <w:ilvl w:val="0"/>
          <w:numId w:val="5"/>
        </w:num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Методы обучения иностранным языкам: историческая проекция </w:t>
      </w:r>
    </w:p>
    <w:p w:rsidR="0037723F" w:rsidRDefault="0037723F" w:rsidP="0037723F">
      <w:pPr>
        <w:widowControl/>
        <w:numPr>
          <w:ilvl w:val="0"/>
          <w:numId w:val="5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Языковое образование на современном этапе. </w:t>
      </w:r>
      <w:proofErr w:type="spellStart"/>
      <w:r>
        <w:rPr>
          <w:sz w:val="28"/>
          <w:szCs w:val="28"/>
        </w:rPr>
        <w:t>ФГОСы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ФОПы</w:t>
      </w:r>
      <w:proofErr w:type="spellEnd"/>
      <w:r>
        <w:rPr>
          <w:sz w:val="28"/>
          <w:szCs w:val="28"/>
        </w:rPr>
        <w:t xml:space="preserve">, ФРП.  </w:t>
      </w:r>
    </w:p>
    <w:p w:rsidR="0037723F" w:rsidRDefault="0037723F" w:rsidP="0037723F">
      <w:pPr>
        <w:widowControl/>
        <w:numPr>
          <w:ilvl w:val="0"/>
          <w:numId w:val="5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Проблема формирования УУД (универсальных учебных действий) </w:t>
      </w:r>
    </w:p>
    <w:p w:rsidR="0037723F" w:rsidRDefault="0037723F" w:rsidP="0037723F">
      <w:pPr>
        <w:widowControl/>
        <w:numPr>
          <w:ilvl w:val="0"/>
          <w:numId w:val="5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компетенция и ее составляющие. </w:t>
      </w:r>
    </w:p>
    <w:p w:rsidR="0037723F" w:rsidRDefault="0037723F" w:rsidP="0037723F">
      <w:pPr>
        <w:widowControl/>
        <w:numPr>
          <w:ilvl w:val="0"/>
          <w:numId w:val="5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Урок ИЯ. Планирование учебного процесса по ИЯ. Технологическая карта урока ИЯ.  </w:t>
      </w:r>
    </w:p>
    <w:p w:rsidR="0037723F" w:rsidRDefault="0037723F" w:rsidP="0037723F">
      <w:pPr>
        <w:widowControl/>
        <w:numPr>
          <w:ilvl w:val="0"/>
          <w:numId w:val="5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Содержание обучения ИЯ с учетом цели и планируемого конечного результата.</w:t>
      </w:r>
    </w:p>
    <w:p w:rsidR="0037723F" w:rsidRDefault="0037723F" w:rsidP="0037723F">
      <w:pPr>
        <w:widowControl/>
        <w:numPr>
          <w:ilvl w:val="0"/>
          <w:numId w:val="5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Внеурочная и внеклассная деятельность по ИЯ. </w:t>
      </w:r>
    </w:p>
    <w:p w:rsidR="0037723F" w:rsidRDefault="0037723F" w:rsidP="0037723F">
      <w:pPr>
        <w:pStyle w:val="a3"/>
        <w:numPr>
          <w:ilvl w:val="0"/>
          <w:numId w:val="5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Обучение языковым средствам общения: обучение произношению, лексике, грамматике ИЯ.</w:t>
      </w:r>
    </w:p>
    <w:p w:rsidR="0037723F" w:rsidRDefault="0037723F" w:rsidP="0037723F">
      <w:pPr>
        <w:pStyle w:val="a3"/>
        <w:numPr>
          <w:ilvl w:val="0"/>
          <w:numId w:val="5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Обучение продуктивным видам речевой деятельности: обучение говорению и письму</w:t>
      </w:r>
    </w:p>
    <w:p w:rsidR="0037723F" w:rsidRDefault="0037723F" w:rsidP="0037723F">
      <w:pPr>
        <w:pStyle w:val="a3"/>
        <w:numPr>
          <w:ilvl w:val="0"/>
          <w:numId w:val="5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Обучение рецептивным видам речевой деятельности: обучение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 и чтению.</w:t>
      </w:r>
    </w:p>
    <w:p w:rsidR="0037723F" w:rsidRDefault="0037723F" w:rsidP="0037723F">
      <w:pPr>
        <w:pStyle w:val="Iauiue"/>
        <w:widowControl w:val="0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Контроль знаний, умений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навыков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обучающихся по ИЯ. Тестирование в обучении ИЯ. ГИА по иностранному языку.</w:t>
      </w:r>
    </w:p>
    <w:p w:rsidR="0037723F" w:rsidRDefault="0037723F" w:rsidP="0037723F">
      <w:pPr>
        <w:pStyle w:val="a3"/>
        <w:widowControl/>
        <w:numPr>
          <w:ilvl w:val="0"/>
          <w:numId w:val="5"/>
        </w:numPr>
        <w:autoSpaceDE/>
        <w:adjustRightInd/>
        <w:spacing w:after="2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Использование современных технологий в обучении ИЯ.</w:t>
      </w:r>
    </w:p>
    <w:p w:rsidR="0037723F" w:rsidRDefault="0037723F" w:rsidP="0037723F">
      <w:pPr>
        <w:pStyle w:val="a3"/>
        <w:widowControl/>
        <w:numPr>
          <w:ilvl w:val="0"/>
          <w:numId w:val="5"/>
        </w:numPr>
        <w:autoSpaceDE/>
        <w:adjustRightInd/>
        <w:spacing w:after="200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обучения ИЯ. УМК по иностранным языкам для общеобразовательных учреждений.</w:t>
      </w:r>
    </w:p>
    <w:p w:rsidR="0037723F" w:rsidRDefault="0037723F" w:rsidP="0037723F">
      <w:pPr>
        <w:pStyle w:val="a3"/>
        <w:widowControl/>
        <w:autoSpaceDE/>
        <w:adjustRightInd/>
        <w:spacing w:after="200"/>
        <w:rPr>
          <w:bCs/>
          <w:sz w:val="28"/>
          <w:szCs w:val="28"/>
        </w:rPr>
      </w:pPr>
    </w:p>
    <w:p w:rsidR="0037723F" w:rsidRPr="0037723F" w:rsidRDefault="0037723F" w:rsidP="0037723F">
      <w:pPr>
        <w:widowControl/>
        <w:shd w:val="clear" w:color="auto" w:fill="FFFFFF"/>
        <w:autoSpaceDE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7723F">
        <w:rPr>
          <w:rFonts w:eastAsiaTheme="minorHAnsi"/>
          <w:b/>
          <w:sz w:val="28"/>
          <w:szCs w:val="28"/>
          <w:lang w:eastAsia="en-US"/>
        </w:rPr>
        <w:t xml:space="preserve">Перечень рекомендуемой литературы </w:t>
      </w:r>
    </w:p>
    <w:p w:rsidR="0037723F" w:rsidRPr="0037723F" w:rsidRDefault="0037723F" w:rsidP="0037723F">
      <w:pPr>
        <w:widowControl/>
        <w:shd w:val="clear" w:color="auto" w:fill="FFFFFF"/>
        <w:autoSpaceDE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7723F">
        <w:rPr>
          <w:rFonts w:eastAsiaTheme="minorHAnsi"/>
          <w:b/>
          <w:sz w:val="28"/>
          <w:szCs w:val="28"/>
          <w:lang w:eastAsia="en-US"/>
        </w:rPr>
        <w:t>для подготовки к государственному экзамену</w:t>
      </w:r>
    </w:p>
    <w:p w:rsidR="0037723F" w:rsidRPr="0037723F" w:rsidRDefault="0037723F" w:rsidP="0037723F">
      <w:pPr>
        <w:widowControl/>
        <w:shd w:val="clear" w:color="auto" w:fill="FFFFFF"/>
        <w:autoSpaceDE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23F" w:rsidRPr="0037723F" w:rsidRDefault="0037723F" w:rsidP="0037723F">
      <w:pPr>
        <w:pStyle w:val="a3"/>
        <w:numPr>
          <w:ilvl w:val="0"/>
          <w:numId w:val="6"/>
        </w:numPr>
        <w:ind w:left="426"/>
        <w:jc w:val="both"/>
        <w:rPr>
          <w:sz w:val="28"/>
          <w:szCs w:val="28"/>
        </w:rPr>
      </w:pPr>
      <w:proofErr w:type="spellStart"/>
      <w:r w:rsidRPr="0037723F">
        <w:rPr>
          <w:sz w:val="28"/>
          <w:szCs w:val="28"/>
        </w:rPr>
        <w:t>Ариян</w:t>
      </w:r>
      <w:proofErr w:type="spellEnd"/>
      <w:r w:rsidRPr="0037723F">
        <w:rPr>
          <w:sz w:val="28"/>
          <w:szCs w:val="28"/>
        </w:rPr>
        <w:t xml:space="preserve"> М.А., </w:t>
      </w:r>
      <w:proofErr w:type="spellStart"/>
      <w:r w:rsidRPr="0037723F">
        <w:rPr>
          <w:sz w:val="28"/>
          <w:szCs w:val="28"/>
        </w:rPr>
        <w:t>Шамов</w:t>
      </w:r>
      <w:proofErr w:type="spellEnd"/>
      <w:r w:rsidRPr="0037723F">
        <w:rPr>
          <w:sz w:val="28"/>
          <w:szCs w:val="28"/>
        </w:rPr>
        <w:t xml:space="preserve"> А.Н. Основы общей методики преподавания иностранных языков: теоретические и практические аспекты: Учебное пособие. </w:t>
      </w:r>
      <w:proofErr w:type="spellStart"/>
      <w:r w:rsidRPr="0037723F">
        <w:rPr>
          <w:sz w:val="28"/>
          <w:szCs w:val="28"/>
        </w:rPr>
        <w:t>Спб</w:t>
      </w:r>
      <w:proofErr w:type="spellEnd"/>
      <w:r w:rsidRPr="0037723F">
        <w:rPr>
          <w:sz w:val="28"/>
          <w:szCs w:val="28"/>
        </w:rPr>
        <w:t xml:space="preserve">.: Флинта, 2017. 222 с. </w:t>
      </w:r>
    </w:p>
    <w:p w:rsidR="0037723F" w:rsidRPr="0037723F" w:rsidRDefault="0037723F" w:rsidP="0037723F">
      <w:pPr>
        <w:pStyle w:val="a3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37723F">
        <w:rPr>
          <w:sz w:val="28"/>
          <w:szCs w:val="28"/>
        </w:rPr>
        <w:t>Гальскова Н. Д. Теория обучения иностранным языкам: лингводидактика и методика / Н. Д. Гальскова, Н. И. Гез. М., 2009.  333 с.</w:t>
      </w:r>
    </w:p>
    <w:p w:rsidR="0037723F" w:rsidRPr="0037723F" w:rsidRDefault="0037723F" w:rsidP="0037723F">
      <w:pPr>
        <w:pStyle w:val="a3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37723F">
        <w:rPr>
          <w:sz w:val="28"/>
          <w:szCs w:val="28"/>
        </w:rPr>
        <w:t xml:space="preserve">Красильникова, В.А. Информационные и коммуникационные технологии в образовании: Учебное пособие / В.А. Красильникова. М.: </w:t>
      </w:r>
      <w:proofErr w:type="spellStart"/>
      <w:r w:rsidRPr="0037723F">
        <w:rPr>
          <w:sz w:val="28"/>
          <w:szCs w:val="28"/>
        </w:rPr>
        <w:t>Директ</w:t>
      </w:r>
      <w:proofErr w:type="spellEnd"/>
      <w:r w:rsidRPr="0037723F">
        <w:rPr>
          <w:sz w:val="28"/>
          <w:szCs w:val="28"/>
        </w:rPr>
        <w:t xml:space="preserve">-Медиа, 2013. 231 с. </w:t>
      </w:r>
    </w:p>
    <w:p w:rsidR="0037723F" w:rsidRPr="0037723F" w:rsidRDefault="0037723F" w:rsidP="0037723F">
      <w:pPr>
        <w:pStyle w:val="a6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37723F">
        <w:rPr>
          <w:sz w:val="28"/>
          <w:szCs w:val="28"/>
        </w:rPr>
        <w:t xml:space="preserve">Пассов Е.И. Урок иностранного языка / Е. И. Пассов, Н. Е. </w:t>
      </w:r>
      <w:proofErr w:type="spellStart"/>
      <w:r w:rsidRPr="0037723F">
        <w:rPr>
          <w:sz w:val="28"/>
          <w:szCs w:val="28"/>
        </w:rPr>
        <w:t>Кузовлева</w:t>
      </w:r>
      <w:proofErr w:type="spellEnd"/>
      <w:r w:rsidRPr="0037723F">
        <w:rPr>
          <w:sz w:val="28"/>
          <w:szCs w:val="28"/>
        </w:rPr>
        <w:t>.  М.: Глосса-Пресс; Ростов н/Д: Феникс, 2010. 638 с.</w:t>
      </w:r>
    </w:p>
    <w:p w:rsidR="0037723F" w:rsidRPr="0037723F" w:rsidRDefault="0037723F" w:rsidP="0037723F">
      <w:pPr>
        <w:pStyle w:val="a6"/>
        <w:widowControl/>
        <w:numPr>
          <w:ilvl w:val="0"/>
          <w:numId w:val="6"/>
        </w:numPr>
        <w:autoSpaceDE/>
        <w:adjustRightInd/>
        <w:ind w:left="426"/>
        <w:jc w:val="both"/>
        <w:rPr>
          <w:sz w:val="28"/>
          <w:szCs w:val="28"/>
          <w:shd w:val="clear" w:color="auto" w:fill="FFFFFF"/>
        </w:rPr>
      </w:pPr>
      <w:proofErr w:type="spellStart"/>
      <w:r w:rsidRPr="0037723F">
        <w:rPr>
          <w:sz w:val="28"/>
          <w:szCs w:val="28"/>
          <w:shd w:val="clear" w:color="auto" w:fill="FFFFFF"/>
        </w:rPr>
        <w:t>Сластенин</w:t>
      </w:r>
      <w:proofErr w:type="spellEnd"/>
      <w:r w:rsidRPr="0037723F">
        <w:rPr>
          <w:sz w:val="28"/>
          <w:szCs w:val="28"/>
          <w:shd w:val="clear" w:color="auto" w:fill="FFFFFF"/>
        </w:rPr>
        <w:t xml:space="preserve"> В.А. Педагогика: Учебник для студентов вузов. М.: Академия, 2011. 607 с.</w:t>
      </w:r>
    </w:p>
    <w:p w:rsidR="0037723F" w:rsidRPr="0037723F" w:rsidRDefault="0037723F" w:rsidP="0037723F">
      <w:pPr>
        <w:pStyle w:val="a6"/>
        <w:numPr>
          <w:ilvl w:val="0"/>
          <w:numId w:val="6"/>
        </w:numPr>
        <w:ind w:left="426"/>
        <w:jc w:val="both"/>
        <w:rPr>
          <w:sz w:val="28"/>
          <w:szCs w:val="28"/>
        </w:rPr>
      </w:pPr>
      <w:proofErr w:type="spellStart"/>
      <w:r w:rsidRPr="0037723F">
        <w:rPr>
          <w:sz w:val="28"/>
          <w:szCs w:val="28"/>
        </w:rPr>
        <w:t>Ситаров</w:t>
      </w:r>
      <w:proofErr w:type="spellEnd"/>
      <w:r w:rsidRPr="0037723F">
        <w:rPr>
          <w:sz w:val="28"/>
          <w:szCs w:val="28"/>
        </w:rPr>
        <w:t xml:space="preserve"> В.А. Дидактика: Учеб. пособие для студ. </w:t>
      </w:r>
      <w:proofErr w:type="spellStart"/>
      <w:r w:rsidRPr="0037723F">
        <w:rPr>
          <w:sz w:val="28"/>
          <w:szCs w:val="28"/>
        </w:rPr>
        <w:t>высш</w:t>
      </w:r>
      <w:proofErr w:type="spellEnd"/>
      <w:r w:rsidRPr="0037723F">
        <w:rPr>
          <w:sz w:val="28"/>
          <w:szCs w:val="28"/>
        </w:rPr>
        <w:t xml:space="preserve">. </w:t>
      </w:r>
      <w:proofErr w:type="spellStart"/>
      <w:r w:rsidRPr="0037723F">
        <w:rPr>
          <w:sz w:val="28"/>
          <w:szCs w:val="28"/>
        </w:rPr>
        <w:t>пед</w:t>
      </w:r>
      <w:proofErr w:type="spellEnd"/>
      <w:r w:rsidRPr="0037723F">
        <w:rPr>
          <w:sz w:val="28"/>
          <w:szCs w:val="28"/>
        </w:rPr>
        <w:t xml:space="preserve">. учеб. заведений / Под ред. </w:t>
      </w:r>
      <w:proofErr w:type="spellStart"/>
      <w:r w:rsidRPr="0037723F">
        <w:rPr>
          <w:sz w:val="28"/>
          <w:szCs w:val="28"/>
        </w:rPr>
        <w:t>В.А.Сластенина</w:t>
      </w:r>
      <w:proofErr w:type="spellEnd"/>
      <w:r w:rsidRPr="0037723F">
        <w:rPr>
          <w:sz w:val="28"/>
          <w:szCs w:val="28"/>
        </w:rPr>
        <w:t xml:space="preserve">. М.: Академия, 2004. 368 с. </w:t>
      </w:r>
    </w:p>
    <w:p w:rsidR="0037723F" w:rsidRPr="0037723F" w:rsidRDefault="0037723F" w:rsidP="0037723F">
      <w:pPr>
        <w:pStyle w:val="a6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37723F">
        <w:rPr>
          <w:sz w:val="28"/>
          <w:szCs w:val="28"/>
        </w:rPr>
        <w:t>Талызина Н.Ф. Педагогическая психология: Учеб. для студ. сред. учеб. заведений. М.: Академия, 2011. 288 с.</w:t>
      </w:r>
    </w:p>
    <w:p w:rsidR="0037723F" w:rsidRPr="0037723F" w:rsidRDefault="0037723F" w:rsidP="0037723F">
      <w:pPr>
        <w:pStyle w:val="a6"/>
        <w:numPr>
          <w:ilvl w:val="0"/>
          <w:numId w:val="6"/>
        </w:numPr>
        <w:ind w:left="426"/>
        <w:jc w:val="both"/>
        <w:rPr>
          <w:sz w:val="28"/>
          <w:szCs w:val="28"/>
        </w:rPr>
      </w:pPr>
      <w:proofErr w:type="spellStart"/>
      <w:r w:rsidRPr="0037723F">
        <w:rPr>
          <w:sz w:val="28"/>
          <w:szCs w:val="28"/>
          <w:shd w:val="clear" w:color="auto" w:fill="FFFFFF"/>
        </w:rPr>
        <w:t>Трубицина</w:t>
      </w:r>
      <w:proofErr w:type="spellEnd"/>
      <w:r w:rsidRPr="0037723F">
        <w:rPr>
          <w:sz w:val="28"/>
          <w:szCs w:val="28"/>
          <w:shd w:val="clear" w:color="auto" w:fill="FFFFFF"/>
        </w:rPr>
        <w:t xml:space="preserve"> О.И. Методика обучения иностранному языку: Учебник и практикум для вузов. М.: Из-во </w:t>
      </w:r>
      <w:proofErr w:type="spellStart"/>
      <w:r w:rsidRPr="0037723F">
        <w:rPr>
          <w:sz w:val="28"/>
          <w:szCs w:val="28"/>
          <w:shd w:val="clear" w:color="auto" w:fill="FFFFFF"/>
        </w:rPr>
        <w:t>Юрайт</w:t>
      </w:r>
      <w:proofErr w:type="spellEnd"/>
      <w:r w:rsidRPr="0037723F">
        <w:rPr>
          <w:sz w:val="28"/>
          <w:szCs w:val="28"/>
          <w:shd w:val="clear" w:color="auto" w:fill="FFFFFF"/>
        </w:rPr>
        <w:t>, 2024.  457 с. </w:t>
      </w:r>
    </w:p>
    <w:p w:rsidR="0037723F" w:rsidRPr="0037723F" w:rsidRDefault="0037723F" w:rsidP="0037723F">
      <w:pPr>
        <w:pStyle w:val="a6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37723F">
        <w:rPr>
          <w:sz w:val="28"/>
          <w:szCs w:val="28"/>
        </w:rPr>
        <w:t xml:space="preserve">Щукин А.Н. Обучение иностранным языкам: теория и практика. Теория и практика. М.: </w:t>
      </w:r>
      <w:proofErr w:type="spellStart"/>
      <w:r w:rsidRPr="0037723F">
        <w:rPr>
          <w:sz w:val="28"/>
          <w:szCs w:val="28"/>
        </w:rPr>
        <w:t>Филоматис</w:t>
      </w:r>
      <w:proofErr w:type="spellEnd"/>
      <w:r w:rsidRPr="0037723F">
        <w:rPr>
          <w:sz w:val="28"/>
          <w:szCs w:val="28"/>
        </w:rPr>
        <w:t>, 2004.407 с.</w:t>
      </w:r>
    </w:p>
    <w:p w:rsidR="0037723F" w:rsidRPr="0037723F" w:rsidRDefault="0037723F" w:rsidP="0037723F">
      <w:pPr>
        <w:widowControl/>
        <w:shd w:val="clear" w:color="auto" w:fill="FFFFFF"/>
        <w:autoSpaceDE/>
        <w:adjustRightInd/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723F" w:rsidRDefault="0037723F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37723F" w:rsidRDefault="0037723F" w:rsidP="0037723F">
      <w:pPr>
        <w:widowControl/>
        <w:shd w:val="clear" w:color="auto" w:fill="FFFFFF"/>
        <w:autoSpaceDE/>
        <w:adjustRightInd/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Критерии оценивания</w:t>
      </w:r>
    </w:p>
    <w:p w:rsidR="0037723F" w:rsidRDefault="0037723F" w:rsidP="0037723F">
      <w:pPr>
        <w:widowControl/>
        <w:shd w:val="clear" w:color="auto" w:fill="FFFFFF"/>
        <w:autoSpaceDE/>
        <w:adjustRightInd/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Теоретический вопрос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547"/>
      </w:tblGrid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Задание 1. Теоретический вопрос</w:t>
            </w:r>
          </w:p>
        </w:tc>
      </w:tr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отлично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Студент демонстрирует глубокое знание теоретического материала и полностью владеет понятийным аппаратом изученной дисциплины. Владеет различными приемами аргументации. Показывает умения иллюстрировать теоретические положения конкретными примерами из практики. Ответ характеризуется композиционной цельностью, соблюдена логическая последовательность.</w:t>
            </w:r>
          </w:p>
        </w:tc>
      </w:tr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Студент в целом демонстрирует хорошее знание теоретического материала по методике преподавания иностранных языков и педагогике, достаточно хорошо владеет понятийным аппаратом изученных дисциплин.</w:t>
            </w:r>
          </w:p>
        </w:tc>
      </w:tr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Студент демонстрирует частичное освоение теоретического материала, слабо владеет понятийным материалом изученных дисциплин.</w:t>
            </w:r>
          </w:p>
        </w:tc>
      </w:tr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Студент не демонстрирует освоение теоретического материала, не владеет понятийным материалом изученных дисциплин.</w:t>
            </w:r>
          </w:p>
        </w:tc>
      </w:tr>
    </w:tbl>
    <w:p w:rsidR="0037723F" w:rsidRDefault="0037723F" w:rsidP="0037723F">
      <w:pPr>
        <w:widowControl/>
        <w:shd w:val="clear" w:color="auto" w:fill="FFFFFF"/>
        <w:autoSpaceDE/>
        <w:adjustRightInd/>
        <w:spacing w:before="240"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Практическое задание (презентация)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547"/>
      </w:tblGrid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Задание 2. Презентация лингводидактического материала</w:t>
            </w:r>
          </w:p>
        </w:tc>
      </w:tr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отлично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Презентация дидактического материала соответствует всем требованиям, предъявляемым к ее содержанию и форме (см. Требования к содержанию и форме презентации). Автор убедительно и уверенно комментирует информацию на слайдах, логично и последовательно представляет предложенные методы и приемы работы на уроке ИЯ.</w:t>
            </w:r>
          </w:p>
        </w:tc>
      </w:tr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Презентация дидактического материала соответствует большинству требований, предъявляемым к ее содержанию и форме (см. Требования к содержанию и форме презентации).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Автор грамотно комментирует информацию на слайдах, логично и последовательно представляет предложенные методы и приемы работы на уроке ИЯ.</w:t>
            </w:r>
          </w:p>
        </w:tc>
      </w:tr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удовлетворительно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Презентация дидактического материала не соответствует большинству требований, предъявляемым к ее содержанию и форме (см. Требования к содержанию и форме презентации).  Автор поверхностно комментирует информацию на слайдах, неубедительно представляет предложенные методы и приемы работы на уроке ИЯ.</w:t>
            </w:r>
          </w:p>
        </w:tc>
      </w:tr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Презентация дидактического материала полностью не соответствует требованиям, предъявляемым к ее содержанию и форме (см. Требования к содержанию и форме презентации). Комментарии к информации на  слайдах отсутствуют, автор не может представить предложенные методы и приемы работы на уроке ИЯ.</w:t>
            </w:r>
          </w:p>
        </w:tc>
      </w:tr>
    </w:tbl>
    <w:p w:rsidR="0037723F" w:rsidRDefault="0037723F" w:rsidP="0037723F">
      <w:pPr>
        <w:widowControl/>
        <w:shd w:val="clear" w:color="auto" w:fill="FFFFFF"/>
        <w:autoSpaceDE/>
        <w:adjustRightInd/>
        <w:spacing w:before="24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Требования к содержанию и форме презентации лингводидактического материала</w:t>
      </w:r>
    </w:p>
    <w:p w:rsidR="0037723F" w:rsidRDefault="0037723F" w:rsidP="0037723F">
      <w:pPr>
        <w:widowControl/>
        <w:autoSpaceDE/>
        <w:adjustRightInd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презентации должны раскрываться следующие позиции:</w:t>
      </w:r>
    </w:p>
    <w:p w:rsidR="0037723F" w:rsidRDefault="0037723F" w:rsidP="0037723F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общая дидактическая характеристика учебного материала (языковой уровень, тематика, целевая аудитория и т.п.);</w:t>
      </w:r>
    </w:p>
    <w:p w:rsidR="0037723F" w:rsidRDefault="0037723F" w:rsidP="0037723F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описание кейса, характеристика дидактических принципов, с опорой на которые разработаны материалы (работа над формированием фонетических навыков, объяснение грамматической темы, </w:t>
      </w:r>
      <w:proofErr w:type="spellStart"/>
      <w:r>
        <w:rPr>
          <w:rFonts w:eastAsiaTheme="minorHAnsi"/>
          <w:sz w:val="28"/>
          <w:szCs w:val="28"/>
          <w:lang w:eastAsia="en-US"/>
        </w:rPr>
        <w:t>семантизация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лексики, представление конкретных упражнений и заданий для решения кейса и т.п.);</w:t>
      </w:r>
    </w:p>
    <w:p w:rsidR="0037723F" w:rsidRDefault="0037723F" w:rsidP="0037723F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обоснованная оценка достоинств и недостатков разработанных дидактических материалов в отношении заданного целеполагания, аргументированное описание предполагаемого </w:t>
      </w:r>
      <w:proofErr w:type="spellStart"/>
      <w:r>
        <w:rPr>
          <w:rFonts w:eastAsiaTheme="minorHAnsi"/>
          <w:sz w:val="28"/>
          <w:szCs w:val="28"/>
          <w:lang w:eastAsia="en-US"/>
        </w:rPr>
        <w:t>тайминга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37723F" w:rsidRDefault="0037723F" w:rsidP="0037723F">
      <w:pPr>
        <w:widowControl/>
        <w:shd w:val="clear" w:color="auto" w:fill="FFFFFF"/>
        <w:autoSpaceDE/>
        <w:adjustRightInd/>
        <w:ind w:firstLine="708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Форма презентации должна отвечать следующим общим требованиям:</w:t>
      </w:r>
    </w:p>
    <w:p w:rsidR="0037723F" w:rsidRDefault="0037723F" w:rsidP="0037723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32"/>
          <w:szCs w:val="32"/>
        </w:rPr>
        <w:t>1</w:t>
      </w:r>
      <w:r>
        <w:rPr>
          <w:sz w:val="28"/>
          <w:szCs w:val="28"/>
        </w:rPr>
        <w:t>) дизайн должен быть простым и лаконичным;</w:t>
      </w:r>
    </w:p>
    <w:p w:rsidR="0037723F" w:rsidRDefault="0037723F" w:rsidP="0037723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2) слайды должны содержать текст на английском языке без ошибок;</w:t>
      </w:r>
    </w:p>
    <w:p w:rsidR="0037723F" w:rsidRDefault="0037723F" w:rsidP="0037723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3) каждый слайд должен иметь заголовок;</w:t>
      </w:r>
    </w:p>
    <w:p w:rsidR="0037723F" w:rsidRDefault="0037723F" w:rsidP="0037723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4) оформление слайда не должно отвлекать внимание слушателей от его содержательной части;</w:t>
      </w:r>
    </w:p>
    <w:p w:rsidR="0037723F" w:rsidRDefault="0037723F" w:rsidP="0037723F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5) завершать </w:t>
      </w:r>
      <w:r>
        <w:rPr>
          <w:bCs/>
          <w:sz w:val="28"/>
          <w:szCs w:val="28"/>
        </w:rPr>
        <w:t>презентацию</w:t>
      </w:r>
      <w:r>
        <w:rPr>
          <w:sz w:val="28"/>
          <w:szCs w:val="28"/>
        </w:rPr>
        <w:t> следует кратким резюме, содержащим ее основные положения, важные данные, прозвучавшие в ответе.</w:t>
      </w:r>
    </w:p>
    <w:p w:rsidR="0037723F" w:rsidRDefault="0037723F" w:rsidP="0037723F">
      <w:pPr>
        <w:widowControl/>
        <w:autoSpaceDE/>
        <w:adjustRightInd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Длительность выступления: 5-7 минут, после которого предполагается беседа с членами государственной экзаменационной комиссии по проблеме и обсуждение форм и результативности реализации поставленной задачи. </w:t>
      </w:r>
    </w:p>
    <w:p w:rsidR="0037723F" w:rsidRDefault="0037723F" w:rsidP="0037723F">
      <w:pPr>
        <w:widowControl/>
        <w:autoSpaceDE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37723F" w:rsidRDefault="0037723F" w:rsidP="0037723F">
      <w:pPr>
        <w:widowControl/>
        <w:shd w:val="clear" w:color="auto" w:fill="FFFFFF"/>
        <w:autoSpaceDE/>
        <w:adjustRightInd/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Практическое задание (беседа по презентации)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547"/>
      </w:tblGrid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Задание 3. Беседа с членами государственной комиссии по представленной презентации</w:t>
            </w:r>
          </w:p>
        </w:tc>
      </w:tr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отлично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Студент готов к диалогу по обсуждаемой проблеме: умеет слушать, уточнять информацию, поддержать разговор, переключить внимание на детали анализируемой ситуации. Он демонстрирует знание фактического материала и умеет оперировать им при отстаивании своей позиции. Его ответ характеризуется грамотным использованием профессиональных терминов, логичен, доказателен, демонстрирует авторскую позицию обучающегося.</w:t>
            </w:r>
          </w:p>
        </w:tc>
      </w:tr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Студент вполне готов к диалогу по обсуждаемой проблеме: умеет слушать, уточнять информацию, обсуждать детали анализируемой ситуации. Он в целом демонстрирует знание фактического материала и умеет использовать его при аргументации собственной позиции. Он достаточно свободно оперирует профессиональными понятиями,</w:t>
            </w:r>
            <w:r>
              <w:rPr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демонстрирует авторскую позицию.</w:t>
            </w:r>
          </w:p>
        </w:tc>
      </w:tr>
      <w:tr w:rsidR="0037723F" w:rsidTr="003772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Студент/ка пытается вести диалог по обсуждаемой проблеме, но испытывает значительные затруднения при попытке сформулировать свою точку зрения при ответе на вопросы членов комиссии.</w:t>
            </w:r>
            <w:r>
              <w:rPr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Он слабо владеет профессиональным метаязыком и фактическим материалом и не умеет использовать его при беседе.</w:t>
            </w:r>
          </w:p>
        </w:tc>
      </w:tr>
      <w:tr w:rsidR="0037723F" w:rsidTr="0037723F">
        <w:trPr>
          <w:trHeight w:val="19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3F" w:rsidRDefault="0037723F">
            <w:pPr>
              <w:widowControl/>
              <w:autoSpaceDE/>
              <w:adjustRightInd/>
              <w:spacing w:after="160"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Студент/ка не готов вести диалог по обсуждаемой проблеме, испытывает серьезные затруднения при попытке сформулировать свою точку зрения при ответе на вопросы членов комиссии. Он не владеет фактическим материалом.</w:t>
            </w:r>
          </w:p>
        </w:tc>
      </w:tr>
    </w:tbl>
    <w:p w:rsidR="0037723F" w:rsidRDefault="0037723F" w:rsidP="0037723F">
      <w:pPr>
        <w:jc w:val="both"/>
        <w:rPr>
          <w:b/>
          <w:bCs/>
          <w:sz w:val="28"/>
          <w:szCs w:val="28"/>
        </w:rPr>
      </w:pPr>
    </w:p>
    <w:p w:rsidR="0037723F" w:rsidRPr="0037723F" w:rsidRDefault="0037723F" w:rsidP="0037723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оценка за Государственный экзамен </w:t>
      </w:r>
      <w:r>
        <w:rPr>
          <w:sz w:val="28"/>
          <w:szCs w:val="28"/>
        </w:rPr>
        <w:t>выставляется вычислением среднего арифметического оценок по трем вопросам в соответствии с критериями оценивания, которые изложены выше.</w:t>
      </w:r>
    </w:p>
    <w:p w:rsidR="0037723F" w:rsidRDefault="0037723F" w:rsidP="0037723F">
      <w:pPr>
        <w:widowControl/>
        <w:autoSpaceDE/>
        <w:adjustRightInd/>
        <w:jc w:val="both"/>
        <w:rPr>
          <w:rFonts w:eastAsiaTheme="minorHAnsi" w:cstheme="minorBidi"/>
          <w:iCs/>
          <w:sz w:val="28"/>
          <w:szCs w:val="28"/>
          <w:lang w:eastAsia="en-US"/>
        </w:rPr>
      </w:pPr>
      <w:r>
        <w:rPr>
          <w:rFonts w:eastAsiaTheme="minorHAnsi" w:cstheme="minorBidi"/>
          <w:iCs/>
          <w:sz w:val="28"/>
          <w:szCs w:val="28"/>
          <w:lang w:eastAsia="en-US"/>
        </w:rPr>
        <w:t xml:space="preserve">При получении оценки «неудовлетворительно» (0 баллов) по одному из экзаменационных заданий итоговая оценка за экзамен не может быть выше «удовлетворительно». </w:t>
      </w:r>
      <w:bookmarkStart w:id="0" w:name="_GoBack"/>
      <w:bookmarkEnd w:id="0"/>
    </w:p>
    <w:sectPr w:rsidR="0037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BE5"/>
    <w:multiLevelType w:val="hybridMultilevel"/>
    <w:tmpl w:val="2C26F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26D47"/>
    <w:multiLevelType w:val="hybridMultilevel"/>
    <w:tmpl w:val="57F6D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F5F12"/>
    <w:multiLevelType w:val="hybridMultilevel"/>
    <w:tmpl w:val="171CFD7A"/>
    <w:lvl w:ilvl="0" w:tplc="65284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C5CAC"/>
    <w:multiLevelType w:val="hybridMultilevel"/>
    <w:tmpl w:val="1876B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04CF5"/>
    <w:multiLevelType w:val="hybridMultilevel"/>
    <w:tmpl w:val="B1E8B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D5"/>
    <w:rsid w:val="00011374"/>
    <w:rsid w:val="00020108"/>
    <w:rsid w:val="00060056"/>
    <w:rsid w:val="00062B8D"/>
    <w:rsid w:val="0009464D"/>
    <w:rsid w:val="000B7AEE"/>
    <w:rsid w:val="0014255E"/>
    <w:rsid w:val="001B288B"/>
    <w:rsid w:val="00280387"/>
    <w:rsid w:val="00324204"/>
    <w:rsid w:val="0037723F"/>
    <w:rsid w:val="004500C1"/>
    <w:rsid w:val="00452AAB"/>
    <w:rsid w:val="0046342F"/>
    <w:rsid w:val="0056035B"/>
    <w:rsid w:val="005A6E37"/>
    <w:rsid w:val="00655372"/>
    <w:rsid w:val="006702E8"/>
    <w:rsid w:val="006E3A64"/>
    <w:rsid w:val="006F74D5"/>
    <w:rsid w:val="007845F0"/>
    <w:rsid w:val="00794EEA"/>
    <w:rsid w:val="00797592"/>
    <w:rsid w:val="007B3AEE"/>
    <w:rsid w:val="008472E5"/>
    <w:rsid w:val="008B6309"/>
    <w:rsid w:val="00911C3F"/>
    <w:rsid w:val="00A35759"/>
    <w:rsid w:val="00AB4009"/>
    <w:rsid w:val="00B933C6"/>
    <w:rsid w:val="00BB6E81"/>
    <w:rsid w:val="00CA70A3"/>
    <w:rsid w:val="00D41AE1"/>
    <w:rsid w:val="00D458F7"/>
    <w:rsid w:val="00DC12D5"/>
    <w:rsid w:val="00DC71E3"/>
    <w:rsid w:val="00E10737"/>
    <w:rsid w:val="00F03DA4"/>
    <w:rsid w:val="00F5314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6DCC"/>
  <w15:chartTrackingRefBased/>
  <w15:docId w15:val="{E6031064-3AD8-40C8-B7FA-F0077C9F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88B"/>
    <w:pPr>
      <w:ind w:left="720"/>
      <w:contextualSpacing/>
    </w:pPr>
  </w:style>
  <w:style w:type="paragraph" w:customStyle="1" w:styleId="Default">
    <w:name w:val="Default"/>
    <w:rsid w:val="00463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semiHidden/>
    <w:unhideWhenUsed/>
    <w:rsid w:val="0046342F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4634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46342F"/>
    <w:pPr>
      <w:shd w:val="clear" w:color="auto" w:fill="FFFFFF"/>
      <w:autoSpaceDE/>
      <w:autoSpaceDN/>
      <w:adjustRightInd/>
      <w:jc w:val="both"/>
    </w:pPr>
    <w:rPr>
      <w:sz w:val="22"/>
      <w:szCs w:val="22"/>
      <w:lang w:eastAsia="en-US"/>
    </w:rPr>
  </w:style>
  <w:style w:type="paragraph" w:customStyle="1" w:styleId="Iauiue">
    <w:name w:val="Iau?iue"/>
    <w:rsid w:val="0046342F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GB" w:eastAsia="ru-RU"/>
    </w:rPr>
  </w:style>
  <w:style w:type="paragraph" w:styleId="a6">
    <w:name w:val="No Spacing"/>
    <w:uiPriority w:val="1"/>
    <w:qFormat/>
    <w:rsid w:val="00377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Ольга Владимировна</dc:creator>
  <cp:keywords/>
  <dc:description/>
  <cp:lastModifiedBy>Сапожникова Лариса Михайловна</cp:lastModifiedBy>
  <cp:revision>4</cp:revision>
  <dcterms:created xsi:type="dcterms:W3CDTF">2024-12-16T08:33:00Z</dcterms:created>
  <dcterms:modified xsi:type="dcterms:W3CDTF">2024-12-16T11:58:00Z</dcterms:modified>
</cp:coreProperties>
</file>